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CDB" w:rsidRDefault="00EA4CDB" w:rsidP="00A0786C">
      <w:pPr>
        <w:jc w:val="center"/>
        <w:rPr>
          <w:b/>
          <w:sz w:val="32"/>
          <w:szCs w:val="32"/>
        </w:rPr>
      </w:pPr>
      <w:bookmarkStart w:id="0" w:name="_GoBack"/>
      <w:bookmarkEnd w:id="0"/>
      <w:r w:rsidRPr="00A0786C">
        <w:rPr>
          <w:b/>
          <w:sz w:val="32"/>
          <w:szCs w:val="32"/>
        </w:rPr>
        <w:t>彰化縣衛生局</w:t>
      </w:r>
      <w:proofErr w:type="gramStart"/>
      <w:r w:rsidRPr="00A0786C">
        <w:rPr>
          <w:b/>
          <w:sz w:val="32"/>
          <w:szCs w:val="32"/>
        </w:rPr>
        <w:t>106</w:t>
      </w:r>
      <w:proofErr w:type="gramEnd"/>
      <w:r w:rsidRPr="00A0786C">
        <w:rPr>
          <w:b/>
          <w:sz w:val="32"/>
          <w:szCs w:val="32"/>
        </w:rPr>
        <w:t>年度施政計畫</w:t>
      </w:r>
    </w:p>
    <w:p w:rsidR="00A0786C" w:rsidRPr="00A0786C" w:rsidRDefault="00A0786C" w:rsidP="00A0786C">
      <w:pPr>
        <w:jc w:val="right"/>
        <w:rPr>
          <w:rFonts w:ascii="標楷體" w:eastAsia="標楷體" w:hAnsi="標楷體"/>
          <w:szCs w:val="24"/>
        </w:rPr>
      </w:pPr>
      <w:r w:rsidRPr="00A0786C">
        <w:rPr>
          <w:rFonts w:ascii="標楷體" w:eastAsia="標楷體" w:hAnsi="標楷體" w:hint="eastAsia"/>
          <w:szCs w:val="24"/>
        </w:rPr>
        <w:t>10</w:t>
      </w:r>
      <w:r w:rsidR="002344EC">
        <w:rPr>
          <w:rFonts w:ascii="標楷體" w:eastAsia="標楷體" w:hAnsi="標楷體" w:hint="eastAsia"/>
          <w:szCs w:val="24"/>
        </w:rPr>
        <w:t>6</w:t>
      </w:r>
      <w:r w:rsidRPr="00A0786C">
        <w:rPr>
          <w:rFonts w:ascii="標楷體" w:eastAsia="標楷體" w:hAnsi="標楷體" w:hint="eastAsia"/>
          <w:szCs w:val="24"/>
        </w:rPr>
        <w:t>年1月20日府計綜字第1060025383號函</w:t>
      </w:r>
      <w:r w:rsidR="00F56889">
        <w:rPr>
          <w:rFonts w:ascii="標楷體" w:eastAsia="標楷體" w:hAnsi="標楷體" w:hint="eastAsia"/>
          <w:szCs w:val="24"/>
        </w:rPr>
        <w:t>核准</w:t>
      </w:r>
    </w:p>
    <w:p w:rsidR="00EA4CDB" w:rsidRDefault="00EA4CDB" w:rsidP="00EA4CDB">
      <w:pPr>
        <w:pStyle w:val="Web"/>
        <w:spacing w:before="0" w:after="0"/>
        <w:ind w:left="480" w:hanging="480"/>
      </w:pPr>
      <w:r>
        <w:rPr>
          <w:rFonts w:ascii="標楷體" w:eastAsia="標楷體" w:hAnsi="標楷體" w:cs="標楷體"/>
        </w:rPr>
        <w:t>一、本年度歲出預算數總計1,225,102仟元。</w:t>
      </w:r>
    </w:p>
    <w:p w:rsidR="00EA4CDB" w:rsidRDefault="00EA4CDB" w:rsidP="00EA4CDB">
      <w:pPr>
        <w:pStyle w:val="Web"/>
        <w:spacing w:before="0" w:after="0"/>
        <w:ind w:left="480" w:hanging="480"/>
      </w:pPr>
      <w:r>
        <w:rPr>
          <w:rFonts w:ascii="標楷體" w:eastAsia="標楷體" w:hAnsi="標楷體" w:cs="標楷體"/>
        </w:rPr>
        <w:t>二、本年度歲入預算數總計563,229仟元。</w:t>
      </w:r>
    </w:p>
    <w:p w:rsidR="00EA4CDB" w:rsidRDefault="00EA4CDB" w:rsidP="00A0786C">
      <w:pPr>
        <w:pStyle w:val="Web"/>
        <w:spacing w:before="0" w:after="0"/>
        <w:ind w:left="480" w:hanging="480"/>
      </w:pPr>
      <w:r>
        <w:rPr>
          <w:rFonts w:ascii="標楷體" w:eastAsia="標楷體" w:hAnsi="標楷體" w:cs="標楷體"/>
        </w:rPr>
        <w:t>三、本年度編制員額共計345人。（130+215）</w:t>
      </w:r>
    </w:p>
    <w:p w:rsidR="00EA4CDB" w:rsidRDefault="00EA4CDB" w:rsidP="00EA4CDB">
      <w:pPr>
        <w:pStyle w:val="Web"/>
        <w:spacing w:before="2" w:after="0" w:line="400" w:lineRule="exact"/>
        <w:rPr>
          <w:rFonts w:ascii="標楷體" w:eastAsia="標楷體" w:hAnsi="標楷體" w:cs="標楷體"/>
          <w:b/>
          <w:bCs/>
          <w:sz w:val="28"/>
          <w:szCs w:val="28"/>
        </w:rPr>
      </w:pPr>
      <w:r>
        <w:rPr>
          <w:rFonts w:ascii="標楷體" w:eastAsia="標楷體" w:hAnsi="標楷體" w:cs="標楷體"/>
          <w:b/>
          <w:bCs/>
          <w:sz w:val="28"/>
          <w:szCs w:val="28"/>
        </w:rPr>
        <w:t>壹、年度施政目標</w:t>
      </w:r>
    </w:p>
    <w:p w:rsidR="00EA4CDB" w:rsidRDefault="00EA4CDB" w:rsidP="00EA4CDB">
      <w:pPr>
        <w:pStyle w:val="Web"/>
        <w:spacing w:before="0" w:after="0"/>
        <w:ind w:left="480" w:hanging="480"/>
        <w:rPr>
          <w:rFonts w:ascii="標楷體" w:eastAsia="標楷體" w:hAnsi="標楷體" w:cs="標楷體"/>
        </w:rPr>
      </w:pPr>
      <w:r>
        <w:rPr>
          <w:rFonts w:ascii="標楷體" w:eastAsia="標楷體" w:hAnsi="標楷體" w:cs="標楷體"/>
        </w:rPr>
        <w:t>一、關鍵策略目標</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（一）強化本縣醫療資源不足地區在地醫療，建構完善緊急醫療救護網</w:t>
      </w:r>
    </w:p>
    <w:p w:rsidR="00EA4CDB" w:rsidRDefault="00EA4CDB" w:rsidP="00EA4CDB">
      <w:pPr>
        <w:pStyle w:val="Web"/>
        <w:spacing w:before="0" w:after="0"/>
        <w:ind w:left="1680" w:hanging="480"/>
      </w:pPr>
      <w:r>
        <w:rPr>
          <w:rFonts w:ascii="標楷體" w:eastAsia="標楷體" w:hAnsi="標楷體" w:cs="標楷體"/>
        </w:rPr>
        <w:t>１、辦理南彰化地區緊急醫療資源改善，提供24小時急診服務之責任醫院作為基地醫院。</w:t>
      </w:r>
    </w:p>
    <w:p w:rsidR="00EA4CDB" w:rsidRDefault="00EA4CDB" w:rsidP="00EA4CDB">
      <w:pPr>
        <w:pStyle w:val="Web"/>
        <w:spacing w:before="0" w:after="0"/>
        <w:ind w:left="1680" w:hanging="480"/>
      </w:pPr>
      <w:r>
        <w:rPr>
          <w:rFonts w:ascii="標楷體" w:eastAsia="標楷體" w:hAnsi="標楷體" w:cs="標楷體"/>
        </w:rPr>
        <w:t>２、維持南彰化地區夜間及假日全天候24小時急診看診之需求。</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（二）加強</w:t>
      </w:r>
      <w:proofErr w:type="gramStart"/>
      <w:r>
        <w:rPr>
          <w:rFonts w:ascii="標楷體" w:eastAsia="標楷體" w:hAnsi="標楷體" w:cs="標楷體"/>
        </w:rPr>
        <w:t>醫</w:t>
      </w:r>
      <w:proofErr w:type="gramEnd"/>
      <w:r>
        <w:rPr>
          <w:rFonts w:ascii="標楷體" w:eastAsia="標楷體" w:hAnsi="標楷體" w:cs="標楷體"/>
        </w:rPr>
        <w:t>政業務管理，提升醫療照護品質</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１、加強醫療機構業務督導，落實輔導醫療機構提升醫療品質：每年辦理醫療機構督導考核作業，並不定期進行輔導與抽查。</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２、加強社區心理衛生工作：加強自殺通報個案及其家屬追蹤關懷輔導及轉</w:t>
      </w:r>
      <w:proofErr w:type="gramStart"/>
      <w:r>
        <w:rPr>
          <w:rFonts w:ascii="標楷體" w:eastAsia="標楷體" w:hAnsi="標楷體" w:cs="標楷體"/>
        </w:rPr>
        <w:t>介</w:t>
      </w:r>
      <w:proofErr w:type="gramEnd"/>
      <w:r>
        <w:rPr>
          <w:rFonts w:ascii="標楷體" w:eastAsia="標楷體" w:hAnsi="標楷體" w:cs="標楷體"/>
        </w:rPr>
        <w:t>服務，並整合連結相關資源網絡，以提供適切性的資源。</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３、加強精神疾病防治業務，落實社區精神病人訪視工作：針對本縣關懷訪視之精神疾病個案，提供完善之個案管理，以了解並掌握個案狀態，落實個案追蹤管理與關懷。</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（三）強化長期照顧各項服務整合與連結</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w:t>
      </w:r>
      <w:proofErr w:type="gramStart"/>
      <w:r>
        <w:rPr>
          <w:rFonts w:ascii="標楷體" w:eastAsia="標楷體" w:hAnsi="標楷體" w:cs="標楷體"/>
        </w:rPr>
        <w:t>整合衛政社</w:t>
      </w:r>
      <w:proofErr w:type="gramEnd"/>
      <w:r>
        <w:rPr>
          <w:rFonts w:ascii="標楷體" w:eastAsia="標楷體" w:hAnsi="標楷體" w:cs="標楷體"/>
        </w:rPr>
        <w:t>政資源，提供單一窗口，設立長期照顧管理中心。</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（１）申請案件評估業務及服務照顧計畫擬訂。</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（２）連結服務及監督服務品質等。</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２、發展長期照顧服務資源：擴大服務供給量及強化評估及轉</w:t>
      </w:r>
      <w:proofErr w:type="gramStart"/>
      <w:r>
        <w:rPr>
          <w:rFonts w:ascii="標楷體" w:eastAsia="標楷體" w:hAnsi="標楷體" w:cs="標楷體"/>
        </w:rPr>
        <w:t>介</w:t>
      </w:r>
      <w:proofErr w:type="gramEnd"/>
      <w:r>
        <w:rPr>
          <w:rFonts w:ascii="標楷體" w:eastAsia="標楷體" w:hAnsi="標楷體" w:cs="標楷體"/>
        </w:rPr>
        <w:t>機制。</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（１）辦理喘息、居家護理、居家復健等服務。</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（２）加強長期照顧相關教育宣導，增進民眾對相關知識、服務資源與資訊之瞭解與利用。</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３、建立社區照顧服務輸送體系，提升老人生活品質</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（１）提供失能老人及身心障礙者居家服務。</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（２）辦理老人送餐、日間照顧及行動沐浴車服務。</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（３）辦理失能者交通接送服務。</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（四）推動新制身心障礙鑑定業務</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１、辦理本縣</w:t>
      </w:r>
      <w:proofErr w:type="gramStart"/>
      <w:r>
        <w:rPr>
          <w:rFonts w:ascii="標楷體" w:eastAsia="標楷體" w:hAnsi="標楷體" w:cs="標楷體"/>
        </w:rPr>
        <w:t>縣</w:t>
      </w:r>
      <w:proofErr w:type="gramEnd"/>
      <w:r>
        <w:rPr>
          <w:rFonts w:ascii="標楷體" w:eastAsia="標楷體" w:hAnsi="標楷體" w:cs="標楷體"/>
        </w:rPr>
        <w:t>民疑似身心障礙者申辦鑑定。提供植物人或癱瘓在床無法自行至醫療機構辦理鑑定者，由本局函請鑑定醫療機構指派醫師前往鑑定。</w:t>
      </w:r>
    </w:p>
    <w:p w:rsidR="00EA4CDB" w:rsidRDefault="00EA4CDB" w:rsidP="00EA4CDB">
      <w:pPr>
        <w:pStyle w:val="Web"/>
        <w:spacing w:before="0" w:after="0"/>
        <w:ind w:left="1680" w:hanging="480"/>
      </w:pPr>
      <w:r>
        <w:rPr>
          <w:rFonts w:ascii="標楷體" w:eastAsia="標楷體" w:hAnsi="標楷體" w:cs="標楷體"/>
        </w:rPr>
        <w:t>２、撥付本縣9家及外縣市228家身心障礙鑑定醫院之身心障礙鑑定服務費。</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３、主動資訊公開，於本局網站建置「新制身心障礙鑑定區」提供民眾各種申辦流程、表單，與新服務措施。</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４、定期召開本縣身心障礙鑑定小組委員會議，辦理相關鑑定之指定事項，或鑑定結果爭議與</w:t>
      </w:r>
      <w:proofErr w:type="gramStart"/>
      <w:r>
        <w:rPr>
          <w:rFonts w:ascii="標楷體" w:eastAsia="標楷體" w:hAnsi="標楷體" w:cs="標楷體"/>
        </w:rPr>
        <w:t>複</w:t>
      </w:r>
      <w:proofErr w:type="gramEnd"/>
      <w:r>
        <w:rPr>
          <w:rFonts w:ascii="標楷體" w:eastAsia="標楷體" w:hAnsi="標楷體" w:cs="標楷體"/>
        </w:rPr>
        <w:t>檢之處理事項。</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lastRenderedPageBreak/>
        <w:t>５、加強身心障礙鑑定品質管控</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（１）加強稽核管控重覆鑑定個案。</w:t>
      </w:r>
    </w:p>
    <w:p w:rsidR="00EA4CDB" w:rsidRDefault="00EA4CDB" w:rsidP="00EA4CDB">
      <w:pPr>
        <w:pStyle w:val="Web"/>
        <w:spacing w:before="0" w:after="0"/>
        <w:ind w:left="2160" w:hanging="720"/>
      </w:pPr>
      <w:r>
        <w:rPr>
          <w:rFonts w:ascii="標楷體" w:eastAsia="標楷體" w:hAnsi="標楷體" w:cs="標楷體"/>
        </w:rPr>
        <w:t>（２）簡化申請鑑定之流程：與社政單位協調後，提供鑑定醫院單一窗口，對於文件不符之退件可</w:t>
      </w:r>
      <w:proofErr w:type="gramStart"/>
      <w:r>
        <w:rPr>
          <w:rFonts w:ascii="標楷體" w:eastAsia="標楷體" w:hAnsi="標楷體" w:cs="標楷體"/>
        </w:rPr>
        <w:t>逕</w:t>
      </w:r>
      <w:proofErr w:type="gramEnd"/>
      <w:r>
        <w:rPr>
          <w:rFonts w:ascii="標楷體" w:eastAsia="標楷體" w:hAnsi="標楷體" w:cs="標楷體"/>
        </w:rPr>
        <w:t>寄醫療院所補正，節省審核時效，訂定審核標準流程及時效為5天。</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３）建立稽核制度：每半年依鑑定醫院申請案件比例辦理抽樣，由委員、專家辦理病歷抽樣審核作業，提供專業諮詢意見，確保品質。對於審核有疑慮之鑑定表，併入抽樣審核；若經委員會審議確實有不實之鑑定且未改善者，提委員會決議懲處，嚴重者得取消其鑑定醫師或鑑定醫院之資格，以維持鑑定品質。</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（五）加強藥政業務管理工作</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１、自行監控查處藥物、化</w:t>
      </w:r>
      <w:proofErr w:type="gramStart"/>
      <w:r>
        <w:rPr>
          <w:rFonts w:ascii="標楷體" w:eastAsia="標楷體" w:hAnsi="標楷體" w:cs="標楷體"/>
        </w:rPr>
        <w:t>粧</w:t>
      </w:r>
      <w:proofErr w:type="gramEnd"/>
      <w:r>
        <w:rPr>
          <w:rFonts w:ascii="標楷體" w:eastAsia="標楷體" w:hAnsi="標楷體" w:cs="標楷體"/>
        </w:rPr>
        <w:t>品標示及違規廣告。</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２、自行監錄查處藥物、化</w:t>
      </w:r>
      <w:proofErr w:type="gramStart"/>
      <w:r>
        <w:rPr>
          <w:rFonts w:ascii="標楷體" w:eastAsia="標楷體" w:hAnsi="標楷體" w:cs="標楷體"/>
        </w:rPr>
        <w:t>粧</w:t>
      </w:r>
      <w:proofErr w:type="gramEnd"/>
      <w:r>
        <w:rPr>
          <w:rFonts w:ascii="標楷體" w:eastAsia="標楷體" w:hAnsi="標楷體" w:cs="標楷體"/>
        </w:rPr>
        <w:t>品、食品違規廣告。</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３、針對領有及未領有管制藥品登記證之機構業者，加強管制藥品管理稽核及輔導工作。</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４、辦理正確用藥、中藥用藥安全暨藥物濫用防制教育宣導。</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（六）落實食品衛生安全，加強食品衛生管理工作</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１、食品及營業衛生管理與稽查輔導，加強食品業者登錄及追蹤追溯查核，落實源頭管理。</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２、食品（含泳、浴池水）抽驗。</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３、食品違規標示及廣告查緝。</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（七）加強辦理</w:t>
      </w:r>
      <w:proofErr w:type="gramStart"/>
      <w:r>
        <w:rPr>
          <w:rFonts w:ascii="標楷體" w:eastAsia="標楷體" w:hAnsi="標楷體" w:cs="標楷體"/>
        </w:rPr>
        <w:t>醫</w:t>
      </w:r>
      <w:proofErr w:type="gramEnd"/>
      <w:r>
        <w:rPr>
          <w:rFonts w:ascii="標楷體" w:eastAsia="標楷體" w:hAnsi="標楷體" w:cs="標楷體"/>
        </w:rPr>
        <w:t>政、藥政、食品稽查業務</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１、加強辦理</w:t>
      </w:r>
      <w:proofErr w:type="gramStart"/>
      <w:r>
        <w:rPr>
          <w:rFonts w:ascii="標楷體" w:eastAsia="標楷體" w:hAnsi="標楷體" w:cs="標楷體"/>
        </w:rPr>
        <w:t>菸</w:t>
      </w:r>
      <w:proofErr w:type="gramEnd"/>
      <w:r>
        <w:rPr>
          <w:rFonts w:ascii="標楷體" w:eastAsia="標楷體" w:hAnsi="標楷體" w:cs="標楷體"/>
        </w:rPr>
        <w:t>害稽查工作。</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２、加強辦理藥商普查工作及落實民眾用藥安全。</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３、加強辦理</w:t>
      </w:r>
      <w:proofErr w:type="gramStart"/>
      <w:r>
        <w:rPr>
          <w:rFonts w:ascii="標楷體" w:eastAsia="標楷體" w:hAnsi="標楷體" w:cs="標楷體"/>
        </w:rPr>
        <w:t>醫</w:t>
      </w:r>
      <w:proofErr w:type="gramEnd"/>
      <w:r>
        <w:rPr>
          <w:rFonts w:ascii="標楷體" w:eastAsia="標楷體" w:hAnsi="標楷體" w:cs="標楷體"/>
        </w:rPr>
        <w:t>政、藥政、食品稽查業務之派遣機制。</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４、落實食品衛生、藥政稽查，加強食品、藥物及化</w:t>
      </w:r>
      <w:proofErr w:type="gramStart"/>
      <w:r>
        <w:rPr>
          <w:rFonts w:ascii="標楷體" w:eastAsia="標楷體" w:hAnsi="標楷體" w:cs="標楷體"/>
        </w:rPr>
        <w:t>粧</w:t>
      </w:r>
      <w:proofErr w:type="gramEnd"/>
      <w:r>
        <w:rPr>
          <w:rFonts w:ascii="標楷體" w:eastAsia="標楷體" w:hAnsi="標楷體" w:cs="標楷體"/>
        </w:rPr>
        <w:t>品標示管理。</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（八）用心呵護鄉親健康，推行萬人健檢</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１、辦理整合式健康篩檢服務。</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２、提高整合式健康篩檢異常個案追蹤完成率。</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３、腹部肝癌超音波篩檢服務。</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４、辦理胃幽門桿菌篩檢服務。</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５、提高整合式健康篩檢完成率。</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（九）嬰幼兒健康照護</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１、嬰幼兒健康管理服務：由衛生所公共衛生護理人員提供當年出生嬰幼兒管理與發展篩檢服務。</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２、外籍與大陸配偶醫療生育保健服務。</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（十）社區健康營造</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１、辦理健康</w:t>
      </w:r>
      <w:proofErr w:type="gramStart"/>
      <w:r>
        <w:rPr>
          <w:rFonts w:ascii="標楷體" w:eastAsia="標楷體" w:hAnsi="標楷體" w:cs="標楷體"/>
        </w:rPr>
        <w:t>新煮張社區</w:t>
      </w:r>
      <w:proofErr w:type="gramEnd"/>
      <w:r>
        <w:rPr>
          <w:rFonts w:ascii="標楷體" w:eastAsia="標楷體" w:hAnsi="標楷體" w:cs="標楷體"/>
        </w:rPr>
        <w:t>推廣。</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２、辦理社區體能檢測列車。</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３、辦理</w:t>
      </w:r>
      <w:proofErr w:type="gramStart"/>
      <w:r>
        <w:rPr>
          <w:rFonts w:ascii="標楷體" w:eastAsia="標楷體" w:hAnsi="標楷體" w:cs="標楷體"/>
        </w:rPr>
        <w:t>菸</w:t>
      </w:r>
      <w:proofErr w:type="gramEnd"/>
      <w:r>
        <w:rPr>
          <w:rFonts w:ascii="標楷體" w:eastAsia="標楷體" w:hAnsi="標楷體" w:cs="標楷體"/>
        </w:rPr>
        <w:t>害防制宣導活動。</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lastRenderedPageBreak/>
        <w:t>（十一）建構慢性病共同照護網，</w:t>
      </w:r>
      <w:proofErr w:type="gramStart"/>
      <w:r>
        <w:rPr>
          <w:rFonts w:ascii="標楷體" w:eastAsia="標楷體" w:hAnsi="標楷體" w:cs="標楷體"/>
        </w:rPr>
        <w:t>完善照</w:t>
      </w:r>
      <w:proofErr w:type="gramEnd"/>
      <w:r>
        <w:rPr>
          <w:rFonts w:ascii="標楷體" w:eastAsia="標楷體" w:hAnsi="標楷體" w:cs="標楷體"/>
        </w:rPr>
        <w:t>護機制</w:t>
      </w:r>
    </w:p>
    <w:p w:rsidR="00EA4CDB" w:rsidRDefault="00EA4CDB" w:rsidP="00EA4CDB">
      <w:pPr>
        <w:pStyle w:val="Web"/>
        <w:spacing w:before="0" w:after="0"/>
        <w:ind w:left="1680" w:hanging="480"/>
      </w:pPr>
      <w:r>
        <w:rPr>
          <w:rFonts w:ascii="標楷體" w:eastAsia="標楷體" w:hAnsi="標楷體" w:cs="標楷體"/>
        </w:rPr>
        <w:t>１、提供30歲以上三高（血壓、血糖、血膽固醇）檢查服務。</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２、提供慢性病患及一般民眾身高、體重、血壓、血糖、視力、足部免費檢查服務。</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３、提供糖尿病、慢性病腎臟病收案及衛教管理服務。</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４、提供糖尿病視網膜、腎臟病及足部等各項併發症篩檢。</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５、提升照護人員專業服務知能，辦理糖尿病專業養成教育訓練。</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（十二）深入社區，推動社區防疫網絡</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１、腸病毒教育訓練暨民眾衛教宣導：辦理腸病毒教育訓練及民眾衛教宣導，提升民眾對腸病毒防治之認知，防止</w:t>
      </w:r>
      <w:proofErr w:type="gramStart"/>
      <w:r>
        <w:rPr>
          <w:rFonts w:ascii="標楷體" w:eastAsia="標楷體" w:hAnsi="標楷體" w:cs="標楷體"/>
        </w:rPr>
        <w:t>疫</w:t>
      </w:r>
      <w:proofErr w:type="gramEnd"/>
      <w:r>
        <w:rPr>
          <w:rFonts w:ascii="標楷體" w:eastAsia="標楷體" w:hAnsi="標楷體" w:cs="標楷體"/>
        </w:rPr>
        <w:t>情擴散。</w:t>
      </w:r>
    </w:p>
    <w:p w:rsidR="00EA4CDB" w:rsidRDefault="00EA4CDB" w:rsidP="00EA4CDB">
      <w:pPr>
        <w:pStyle w:val="Web"/>
        <w:spacing w:before="0" w:after="0"/>
        <w:ind w:left="1680" w:hanging="480"/>
      </w:pPr>
      <w:r>
        <w:rPr>
          <w:rFonts w:ascii="標楷體" w:eastAsia="標楷體" w:hAnsi="標楷體" w:cs="標楷體"/>
        </w:rPr>
        <w:t>２、登革熱病媒</w:t>
      </w:r>
      <w:proofErr w:type="gramStart"/>
      <w:r>
        <w:rPr>
          <w:rFonts w:ascii="標楷體" w:eastAsia="標楷體" w:hAnsi="標楷體" w:cs="標楷體"/>
        </w:rPr>
        <w:t>蚊</w:t>
      </w:r>
      <w:proofErr w:type="gramEnd"/>
      <w:r>
        <w:rPr>
          <w:rFonts w:ascii="標楷體" w:eastAsia="標楷體" w:hAnsi="標楷體" w:cs="標楷體"/>
        </w:rPr>
        <w:t>密度調查：依據本縣各鄉鎮之村里數安排登革熱病媒</w:t>
      </w:r>
      <w:proofErr w:type="gramStart"/>
      <w:r>
        <w:rPr>
          <w:rFonts w:ascii="標楷體" w:eastAsia="標楷體" w:hAnsi="標楷體" w:cs="標楷體"/>
        </w:rPr>
        <w:t>蚊</w:t>
      </w:r>
      <w:proofErr w:type="gramEnd"/>
      <w:r>
        <w:rPr>
          <w:rFonts w:ascii="標楷體" w:eastAsia="標楷體" w:hAnsi="標楷體" w:cs="標楷體"/>
        </w:rPr>
        <w:t>密度調查場次，全縣至少完成1,000場次。</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３、結核病</w:t>
      </w:r>
      <w:proofErr w:type="gramStart"/>
      <w:r>
        <w:rPr>
          <w:rFonts w:ascii="標楷體" w:eastAsia="標楷體" w:hAnsi="標楷體" w:cs="標楷體"/>
        </w:rPr>
        <w:t>痰塗片</w:t>
      </w:r>
      <w:proofErr w:type="gramEnd"/>
      <w:r>
        <w:rPr>
          <w:rFonts w:ascii="標楷體" w:eastAsia="標楷體" w:hAnsi="標楷體" w:cs="標楷體"/>
        </w:rPr>
        <w:t>陽性個案都治涵蓋率：提升結核病</w:t>
      </w:r>
      <w:proofErr w:type="gramStart"/>
      <w:r>
        <w:rPr>
          <w:rFonts w:ascii="標楷體" w:eastAsia="標楷體" w:hAnsi="標楷體" w:cs="標楷體"/>
        </w:rPr>
        <w:t>痰塗片</w:t>
      </w:r>
      <w:proofErr w:type="gramEnd"/>
      <w:r>
        <w:rPr>
          <w:rFonts w:ascii="標楷體" w:eastAsia="標楷體" w:hAnsi="標楷體" w:cs="標楷體"/>
        </w:rPr>
        <w:t>陽性個案都治涵蓋率，提高治癒率，執行「結核病十年減半計畫」，期望本縣結核病達成十年減半。</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４、</w:t>
      </w:r>
      <w:proofErr w:type="gramStart"/>
      <w:r>
        <w:rPr>
          <w:rFonts w:ascii="標楷體" w:eastAsia="標楷體" w:hAnsi="標楷體" w:cs="標楷體"/>
        </w:rPr>
        <w:t>愛滋病</w:t>
      </w:r>
      <w:proofErr w:type="gramEnd"/>
      <w:r>
        <w:rPr>
          <w:rFonts w:ascii="標楷體" w:eastAsia="標楷體" w:hAnsi="標楷體" w:cs="標楷體"/>
        </w:rPr>
        <w:t>防治衛教宣導：透過不同之場域與族群，辦理本縣矯正機關衛教宣導與社區藥癮者衛教。透過</w:t>
      </w:r>
      <w:proofErr w:type="gramStart"/>
      <w:r>
        <w:rPr>
          <w:rFonts w:ascii="標楷體" w:eastAsia="標楷體" w:hAnsi="標楷體" w:cs="標楷體"/>
        </w:rPr>
        <w:t>愛滋病</w:t>
      </w:r>
      <w:proofErr w:type="gramEnd"/>
      <w:r>
        <w:rPr>
          <w:rFonts w:ascii="標楷體" w:eastAsia="標楷體" w:hAnsi="標楷體" w:cs="標楷體"/>
        </w:rPr>
        <w:t>傳染管道，加強衛教宣導，如針頭、</w:t>
      </w:r>
      <w:proofErr w:type="gramStart"/>
      <w:r>
        <w:rPr>
          <w:rFonts w:ascii="標楷體" w:eastAsia="標楷體" w:hAnsi="標楷體" w:cs="標楷體"/>
        </w:rPr>
        <w:t>針具</w:t>
      </w:r>
      <w:proofErr w:type="gramEnd"/>
      <w:r>
        <w:rPr>
          <w:rFonts w:ascii="標楷體" w:eastAsia="標楷體" w:hAnsi="標楷體" w:cs="標楷體"/>
        </w:rPr>
        <w:t>、稀釋液及容器</w:t>
      </w:r>
      <w:proofErr w:type="gramStart"/>
      <w:r>
        <w:rPr>
          <w:rFonts w:ascii="標楷體" w:eastAsia="標楷體" w:hAnsi="標楷體" w:cs="標楷體"/>
        </w:rPr>
        <w:t>勿</w:t>
      </w:r>
      <w:proofErr w:type="gramEnd"/>
      <w:r>
        <w:rPr>
          <w:rFonts w:ascii="標楷體" w:eastAsia="標楷體" w:hAnsi="標楷體" w:cs="標楷體"/>
        </w:rPr>
        <w:t>共用、如何安全回收使用過</w:t>
      </w:r>
      <w:proofErr w:type="gramStart"/>
      <w:r>
        <w:rPr>
          <w:rFonts w:ascii="標楷體" w:eastAsia="標楷體" w:hAnsi="標楷體" w:cs="標楷體"/>
        </w:rPr>
        <w:t>的針具</w:t>
      </w:r>
      <w:proofErr w:type="gramEnd"/>
      <w:r>
        <w:rPr>
          <w:rFonts w:ascii="標楷體" w:eastAsia="標楷體" w:hAnsi="標楷體" w:cs="標楷體"/>
        </w:rPr>
        <w:t>、安全性行為、篩檢服務轉</w:t>
      </w:r>
      <w:proofErr w:type="gramStart"/>
      <w:r>
        <w:rPr>
          <w:rFonts w:ascii="標楷體" w:eastAsia="標楷體" w:hAnsi="標楷體" w:cs="標楷體"/>
        </w:rPr>
        <w:t>介</w:t>
      </w:r>
      <w:proofErr w:type="gramEnd"/>
      <w:r>
        <w:rPr>
          <w:rFonts w:ascii="標楷體" w:eastAsia="標楷體" w:hAnsi="標楷體" w:cs="標楷體"/>
        </w:rPr>
        <w:t>及篩檢重要性、轉</w:t>
      </w:r>
      <w:proofErr w:type="gramStart"/>
      <w:r>
        <w:rPr>
          <w:rFonts w:ascii="標楷體" w:eastAsia="標楷體" w:hAnsi="標楷體" w:cs="標楷體"/>
        </w:rPr>
        <w:t>介</w:t>
      </w:r>
      <w:proofErr w:type="gramEnd"/>
      <w:r>
        <w:rPr>
          <w:rFonts w:ascii="標楷體" w:eastAsia="標楷體" w:hAnsi="標楷體" w:cs="標楷體"/>
        </w:rPr>
        <w:t>替代治療等，全面</w:t>
      </w:r>
      <w:proofErr w:type="gramStart"/>
      <w:r>
        <w:rPr>
          <w:rFonts w:ascii="標楷體" w:eastAsia="標楷體" w:hAnsi="標楷體" w:cs="標楷體"/>
        </w:rPr>
        <w:t>愛滋病</w:t>
      </w:r>
      <w:proofErr w:type="gramEnd"/>
      <w:r>
        <w:rPr>
          <w:rFonts w:ascii="標楷體" w:eastAsia="標楷體" w:hAnsi="標楷體" w:cs="標楷體"/>
        </w:rPr>
        <w:t>預防宣導。</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５、提升各項預防接種基礎劑完成率：提升各項預防接種完成率，以期透過預防接種，增進對傳染病之免疫力，減少疾病危害及縣民健康。</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６、推動擴大流感疫苗接種：為提升民眾接種意願，於社區中設立流感接種服務站，以深入社區加強衛教宣導及接種服務可近性。</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（十三）加強辦理各項公共衛生檢驗工作</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１、辦理各項食品衛生檢驗及加水站水質檢驗。</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２、辦理性病血清、池水微生物、傳染病及其他臨床檢驗。</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３、免費提供民眾食品簡易檢查試劑。</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（十四）衛生局、所辦公廳舍整修工程</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１、衛生局辦公廳舍整修工程。</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２、衛生所整修工程。</w:t>
      </w:r>
    </w:p>
    <w:p w:rsidR="00EA4CDB" w:rsidRDefault="00EA4CDB" w:rsidP="00EA4CDB">
      <w:pPr>
        <w:pStyle w:val="Web"/>
        <w:spacing w:before="0" w:after="0"/>
        <w:ind w:left="1200" w:hanging="720"/>
      </w:pPr>
      <w:r>
        <w:rPr>
          <w:rFonts w:ascii="標楷體" w:eastAsia="標楷體" w:hAnsi="標楷體" w:cs="標楷體"/>
        </w:rPr>
        <w:t>（十五）提供本縣</w:t>
      </w:r>
      <w:proofErr w:type="gramStart"/>
      <w:r>
        <w:rPr>
          <w:rFonts w:ascii="標楷體" w:eastAsia="標楷體" w:hAnsi="標楷體" w:cs="標楷體"/>
        </w:rPr>
        <w:t>醫</w:t>
      </w:r>
      <w:proofErr w:type="gramEnd"/>
      <w:r>
        <w:rPr>
          <w:rFonts w:ascii="標楷體" w:eastAsia="標楷體" w:hAnsi="標楷體" w:cs="標楷體"/>
        </w:rPr>
        <w:t>事</w:t>
      </w:r>
      <w:proofErr w:type="gramStart"/>
      <w:r>
        <w:rPr>
          <w:rFonts w:ascii="標楷體" w:eastAsia="標楷體" w:hAnsi="標楷體" w:cs="標楷體"/>
        </w:rPr>
        <w:t>人員辦照30分鐘</w:t>
      </w:r>
      <w:proofErr w:type="gramEnd"/>
      <w:r>
        <w:rPr>
          <w:rFonts w:ascii="標楷體" w:eastAsia="標楷體" w:hAnsi="標楷體" w:cs="標楷體"/>
        </w:rPr>
        <w:t>取件服務</w:t>
      </w:r>
    </w:p>
    <w:p w:rsidR="00EA4CDB" w:rsidRDefault="00EA4CDB" w:rsidP="00EA4CDB">
      <w:pPr>
        <w:pStyle w:val="Web"/>
        <w:spacing w:before="0" w:after="0"/>
        <w:ind w:left="1680" w:hanging="480"/>
      </w:pPr>
      <w:r>
        <w:rPr>
          <w:rFonts w:ascii="標楷體" w:eastAsia="標楷體" w:hAnsi="標楷體" w:cs="標楷體"/>
        </w:rPr>
        <w:t>１、設置「便捷服務中心」，提供本縣</w:t>
      </w:r>
      <w:proofErr w:type="gramStart"/>
      <w:r>
        <w:rPr>
          <w:rFonts w:ascii="標楷體" w:eastAsia="標楷體" w:hAnsi="標楷體" w:cs="標楷體"/>
        </w:rPr>
        <w:t>醫</w:t>
      </w:r>
      <w:proofErr w:type="gramEnd"/>
      <w:r>
        <w:rPr>
          <w:rFonts w:ascii="標楷體" w:eastAsia="標楷體" w:hAnsi="標楷體" w:cs="標楷體"/>
        </w:rPr>
        <w:t>事人員現場30分鐘快速換照服務。</w:t>
      </w:r>
    </w:p>
    <w:p w:rsidR="00EA4CDB" w:rsidRDefault="00EA4CDB" w:rsidP="00EA4CDB">
      <w:pPr>
        <w:pStyle w:val="Web"/>
        <w:spacing w:before="0" w:after="0"/>
        <w:ind w:left="1680" w:hanging="480"/>
      </w:pPr>
      <w:r>
        <w:rPr>
          <w:rFonts w:ascii="標楷體" w:eastAsia="標楷體" w:hAnsi="標楷體" w:cs="標楷體"/>
        </w:rPr>
        <w:t>２、提供友善、健康、安全服務環境：舒適等候區備有沙發座椅及書報、雜誌，服務台提供老花眼鏡、紙筆、影印及奉茶與專人引導等，設有量身高、體重、血壓、哺乳室及AED等健康設施。</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（十六）縣長政見</w:t>
      </w:r>
    </w:p>
    <w:p w:rsidR="00EA4CDB" w:rsidRDefault="00EA4CDB" w:rsidP="00EA4CDB">
      <w:pPr>
        <w:pStyle w:val="Web"/>
        <w:spacing w:before="0" w:after="0"/>
        <w:ind w:left="1680" w:hanging="480"/>
      </w:pPr>
      <w:r>
        <w:rPr>
          <w:rFonts w:ascii="標楷體" w:eastAsia="標楷體" w:hAnsi="標楷體" w:cs="標楷體"/>
        </w:rPr>
        <w:t>１、[政見編號45-1、45-2]國</w:t>
      </w:r>
      <w:proofErr w:type="gramStart"/>
      <w:r>
        <w:rPr>
          <w:rFonts w:ascii="標楷體" w:eastAsia="標楷體" w:hAnsi="標楷體" w:cs="標楷體"/>
        </w:rPr>
        <w:t>一</w:t>
      </w:r>
      <w:proofErr w:type="gramEnd"/>
      <w:r>
        <w:rPr>
          <w:rFonts w:ascii="標楷體" w:eastAsia="標楷體" w:hAnsi="標楷體" w:cs="標楷體"/>
        </w:rPr>
        <w:t>女生免費施打子宮頸癌疫苗-提供國</w:t>
      </w:r>
      <w:proofErr w:type="gramStart"/>
      <w:r>
        <w:rPr>
          <w:rFonts w:ascii="標楷體" w:eastAsia="標楷體" w:hAnsi="標楷體" w:cs="標楷體"/>
        </w:rPr>
        <w:t>一</w:t>
      </w:r>
      <w:proofErr w:type="gramEnd"/>
      <w:r>
        <w:rPr>
          <w:rFonts w:ascii="標楷體" w:eastAsia="標楷體" w:hAnsi="標楷體" w:cs="標楷體"/>
        </w:rPr>
        <w:t>女生免費施子宮頸癌疫苗服務</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（１）評估規劃國</w:t>
      </w:r>
      <w:proofErr w:type="gramStart"/>
      <w:r>
        <w:rPr>
          <w:rFonts w:ascii="標楷體" w:eastAsia="標楷體" w:hAnsi="標楷體" w:cs="標楷體"/>
        </w:rPr>
        <w:t>一</w:t>
      </w:r>
      <w:proofErr w:type="gramEnd"/>
      <w:r>
        <w:rPr>
          <w:rFonts w:ascii="標楷體" w:eastAsia="標楷體" w:hAnsi="標楷體" w:cs="標楷體"/>
        </w:rPr>
        <w:t>女生免費施打子宮頸癌疫苗接種服務，加強子宮頸疫苗接種及宣導，並積極爭取子宮頸癌疫苗接種服務預算。</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lastRenderedPageBreak/>
        <w:t>（２）配合國民</w:t>
      </w:r>
      <w:proofErr w:type="gramStart"/>
      <w:r>
        <w:rPr>
          <w:rFonts w:ascii="標楷體" w:eastAsia="標楷體" w:hAnsi="標楷體" w:cs="標楷體"/>
        </w:rPr>
        <w:t>健康署</w:t>
      </w:r>
      <w:proofErr w:type="gramEnd"/>
      <w:r>
        <w:rPr>
          <w:rFonts w:ascii="標楷體" w:eastAsia="標楷體" w:hAnsi="標楷體" w:cs="標楷體"/>
        </w:rPr>
        <w:t>提供</w:t>
      </w:r>
      <w:proofErr w:type="gramStart"/>
      <w:r>
        <w:rPr>
          <w:rFonts w:ascii="標楷體" w:eastAsia="標楷體" w:hAnsi="標楷體" w:cs="標楷體"/>
        </w:rPr>
        <w:t>本縣低收入</w:t>
      </w:r>
      <w:proofErr w:type="gramEnd"/>
      <w:r>
        <w:rPr>
          <w:rFonts w:ascii="標楷體" w:eastAsia="標楷體" w:hAnsi="標楷體" w:cs="標楷體"/>
        </w:rPr>
        <w:t>戶、中低收入戶國中女生免費施打子宮頸疫苗。</w:t>
      </w:r>
    </w:p>
    <w:p w:rsidR="00EA4CDB" w:rsidRDefault="00EA4CDB" w:rsidP="00EA4CDB">
      <w:pPr>
        <w:pStyle w:val="Web"/>
        <w:spacing w:before="0" w:after="0"/>
        <w:ind w:left="1680" w:hanging="480"/>
      </w:pPr>
      <w:r>
        <w:rPr>
          <w:rFonts w:ascii="標楷體" w:eastAsia="標楷體" w:hAnsi="標楷體" w:cs="標楷體"/>
        </w:rPr>
        <w:t>２、[政見編號47]身心障礙者就醫免掛號費</w:t>
      </w:r>
    </w:p>
    <w:p w:rsidR="00EA4CDB" w:rsidRDefault="00EA4CDB" w:rsidP="00EA4CDB">
      <w:pPr>
        <w:pStyle w:val="Web"/>
        <w:spacing w:before="0" w:after="0"/>
        <w:ind w:left="2160" w:hanging="720"/>
      </w:pPr>
      <w:r>
        <w:rPr>
          <w:rFonts w:ascii="標楷體" w:eastAsia="標楷體" w:hAnsi="標楷體" w:cs="標楷體"/>
        </w:rPr>
        <w:t>（１）針對低收入戶、中低收入戶且領有身心障礙手冊者，於本縣27家衛生所就診，免收取掛號費用。</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（２）鼓勵各醫療院所自願加入「有愛無礙」行列，並結合中、西、牙醫師公會與診所協會，協同基層診所一同加入。</w:t>
      </w:r>
    </w:p>
    <w:p w:rsidR="00EA4CDB" w:rsidRDefault="00EA4CDB" w:rsidP="00EA4CDB">
      <w:pPr>
        <w:pStyle w:val="Web"/>
        <w:spacing w:before="0" w:after="0"/>
        <w:ind w:left="1680" w:hanging="480"/>
      </w:pPr>
      <w:r>
        <w:rPr>
          <w:rFonts w:ascii="標楷體" w:eastAsia="標楷體" w:hAnsi="標楷體" w:cs="標楷體"/>
        </w:rPr>
        <w:t>３、[政見編號60-1、2、3、4、5、6、7]健康促進政策-1「獎勵機制鼓勵縣民定期接受癌症篩檢」</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（１）提供整合性健康篩檢（簡稱萬人健檢）。</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（２）推動社區民眾肝癌防治、肝硬化、脂肪肝三合一篩檢服務計畫。</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（３）加強推廣四項癌症篩檢服務及篩檢陽性案追蹤。</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（４）推動癌症防治計畫寄送「健康限時批」通知信函邀請民眾參加篩檢。</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（５）癌症篩檢健康服務，完成當年度應做之癌症篩檢項目。</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（６）</w:t>
      </w:r>
      <w:proofErr w:type="gramStart"/>
      <w:r>
        <w:rPr>
          <w:rFonts w:ascii="標楷體" w:eastAsia="標楷體" w:hAnsi="標楷體" w:cs="標楷體"/>
        </w:rPr>
        <w:t>健康答鈴</w:t>
      </w:r>
      <w:proofErr w:type="gramEnd"/>
      <w:r>
        <w:rPr>
          <w:rFonts w:ascii="標楷體" w:eastAsia="標楷體" w:hAnsi="標楷體" w:cs="標楷體"/>
        </w:rPr>
        <w:t>，邀您健康，「智慧型自動語音辨識」癌症篩檢提醒系統。</w:t>
      </w:r>
    </w:p>
    <w:p w:rsidR="00EA4CDB" w:rsidRDefault="00EA4CDB" w:rsidP="00EA4CDB">
      <w:pPr>
        <w:pStyle w:val="Web"/>
        <w:spacing w:before="0" w:after="0"/>
        <w:ind w:left="2160" w:hanging="720"/>
      </w:pPr>
      <w:r>
        <w:rPr>
          <w:rFonts w:ascii="標楷體" w:eastAsia="標楷體" w:hAnsi="標楷體" w:cs="標楷體"/>
        </w:rPr>
        <w:t>（７）胃您好~胃癌</w:t>
      </w:r>
      <w:proofErr w:type="gramStart"/>
      <w:r>
        <w:rPr>
          <w:rFonts w:ascii="標楷體" w:eastAsia="標楷體" w:hAnsi="標楷體" w:cs="標楷體"/>
        </w:rPr>
        <w:t>防治暨胃幽門</w:t>
      </w:r>
      <w:proofErr w:type="gramEnd"/>
      <w:r>
        <w:rPr>
          <w:rFonts w:ascii="標楷體" w:eastAsia="標楷體" w:hAnsi="標楷體" w:cs="標楷體"/>
        </w:rPr>
        <w:t>桿菌篩檢服務計畫。</w:t>
      </w:r>
    </w:p>
    <w:p w:rsidR="00EA4CDB" w:rsidRDefault="00EA4CDB" w:rsidP="00EA4CDB">
      <w:pPr>
        <w:pStyle w:val="Web"/>
        <w:spacing w:before="0" w:after="0"/>
        <w:ind w:left="1680" w:hanging="480"/>
      </w:pPr>
      <w:r>
        <w:rPr>
          <w:rFonts w:ascii="標楷體" w:eastAsia="標楷體" w:hAnsi="標楷體" w:cs="標楷體"/>
        </w:rPr>
        <w:t>４、[政見編號61-1、61-2]健康促進政策-2「建構高齡友善環境，縮短長期照護服務的評估等待期」</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１）推動高齡友善城市計畫，建構友善環境。成立本縣推動委員會，並分為社會心理健康組、友善環境建設組，辦理推動委員會及工作小組會議，強調環境改造，軟硬結合，包括八大面向（康健、無礙、敬老、連通、親老、暢行、安居、不老），完成在地指標及提出高齡友善亮點計畫。</w:t>
      </w:r>
    </w:p>
    <w:p w:rsidR="00EA4CDB" w:rsidRDefault="00EA4CDB" w:rsidP="00EA4CDB">
      <w:pPr>
        <w:pStyle w:val="Web"/>
        <w:spacing w:before="0" w:after="0"/>
        <w:ind w:left="2160" w:hanging="720"/>
      </w:pPr>
      <w:r>
        <w:rPr>
          <w:rFonts w:ascii="標楷體" w:eastAsia="標楷體" w:hAnsi="標楷體" w:cs="標楷體"/>
        </w:rPr>
        <w:t>（２）有長期照顧服務需求之民眾（家屬），縮短服務評估等待期。讓原作業14天縮為7天之內民眾能得到長照服務。受理申請書於當天建置</w:t>
      </w:r>
      <w:proofErr w:type="gramStart"/>
      <w:r>
        <w:rPr>
          <w:rFonts w:ascii="標楷體" w:eastAsia="標楷體" w:hAnsi="標楷體" w:cs="標楷體"/>
        </w:rPr>
        <w:t>與派案</w:t>
      </w:r>
      <w:proofErr w:type="gramEnd"/>
      <w:r>
        <w:rPr>
          <w:rFonts w:ascii="標楷體" w:eastAsia="標楷體" w:hAnsi="標楷體" w:cs="標楷體"/>
        </w:rPr>
        <w:t>，通知約訪民眾，到府評估擬訂長期照顧服務需求計畫，並經簽審、照會社會處簽約之居家服務單位，縮短為平均工作7天，以符合民眾（家屬）期待。</w:t>
      </w:r>
    </w:p>
    <w:p w:rsidR="00EA4CDB" w:rsidRDefault="00EA4CDB" w:rsidP="00EA4CDB">
      <w:pPr>
        <w:pStyle w:val="Web"/>
        <w:spacing w:before="0" w:after="0"/>
        <w:ind w:left="1680" w:hanging="480"/>
      </w:pPr>
      <w:r>
        <w:rPr>
          <w:rFonts w:ascii="標楷體" w:eastAsia="標楷體" w:hAnsi="標楷體" w:cs="標楷體"/>
        </w:rPr>
        <w:t>５、[政見編號62-1、62-2、62-3]健康促進政策-3「加強校園、職場和長期照護機構等疫病防治」</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（１）校園防疫計畫（包括校園防疫計畫及成果、校園腸病毒聚及事件演習）：加強校園傳染病通報，</w:t>
      </w:r>
      <w:proofErr w:type="gramStart"/>
      <w:r>
        <w:rPr>
          <w:rFonts w:ascii="標楷體" w:eastAsia="標楷體" w:hAnsi="標楷體" w:cs="標楷體"/>
        </w:rPr>
        <w:t>俾</w:t>
      </w:r>
      <w:proofErr w:type="gramEnd"/>
      <w:r>
        <w:rPr>
          <w:rFonts w:ascii="標楷體" w:eastAsia="標楷體" w:hAnsi="標楷體" w:cs="標楷體"/>
        </w:rPr>
        <w:t>利及時介入防疫措施，避免</w:t>
      </w:r>
      <w:proofErr w:type="gramStart"/>
      <w:r>
        <w:rPr>
          <w:rFonts w:ascii="標楷體" w:eastAsia="標楷體" w:hAnsi="標楷體" w:cs="標楷體"/>
        </w:rPr>
        <w:t>疫</w:t>
      </w:r>
      <w:proofErr w:type="gramEnd"/>
      <w:r>
        <w:rPr>
          <w:rFonts w:ascii="標楷體" w:eastAsia="標楷體" w:hAnsi="標楷體" w:cs="標楷體"/>
        </w:rPr>
        <w:t>情擴散。</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（２）辦理醫院感染管制查核作業：落實院內感染監測、傳染病通報與隔離治療及院內感染管制預防措施等工作，以提升醫院感染管制品質及執行效率。</w:t>
      </w:r>
    </w:p>
    <w:p w:rsidR="00EA4CDB" w:rsidRDefault="00EA4CDB" w:rsidP="00EA4CDB">
      <w:pPr>
        <w:pStyle w:val="Web"/>
        <w:spacing w:before="0" w:after="0"/>
        <w:ind w:left="2160" w:hanging="720"/>
      </w:pPr>
      <w:r>
        <w:rPr>
          <w:rFonts w:ascii="標楷體" w:eastAsia="標楷體" w:hAnsi="標楷體" w:cs="標楷體"/>
        </w:rPr>
        <w:t>（３）加強長照機構住民結核病防治計畫：辦理長照機構住民結核病防治措施胸部X</w:t>
      </w:r>
      <w:proofErr w:type="gramStart"/>
      <w:r>
        <w:rPr>
          <w:rFonts w:ascii="標楷體" w:eastAsia="標楷體" w:hAnsi="標楷體" w:cs="標楷體"/>
        </w:rPr>
        <w:t>光篩檢</w:t>
      </w:r>
      <w:proofErr w:type="gramEnd"/>
      <w:r>
        <w:rPr>
          <w:rFonts w:ascii="標楷體" w:eastAsia="標楷體" w:hAnsi="標楷體" w:cs="標楷體"/>
        </w:rPr>
        <w:t>。</w:t>
      </w:r>
    </w:p>
    <w:p w:rsidR="00EA4CDB" w:rsidRDefault="00EA4CDB" w:rsidP="00EA4CDB">
      <w:pPr>
        <w:pStyle w:val="Web"/>
        <w:spacing w:before="0" w:after="0"/>
        <w:ind w:left="1680" w:hanging="480"/>
      </w:pPr>
      <w:r>
        <w:rPr>
          <w:rFonts w:ascii="標楷體" w:eastAsia="標楷體" w:hAnsi="標楷體" w:cs="標楷體"/>
        </w:rPr>
        <w:t>６、[政見編號63]健康促進政策-4「開設健康頻道，提升</w:t>
      </w:r>
      <w:proofErr w:type="gramStart"/>
      <w:r>
        <w:rPr>
          <w:rFonts w:ascii="標楷體" w:eastAsia="標楷體" w:hAnsi="標楷體" w:cs="標楷體"/>
        </w:rPr>
        <w:t>健康識能</w:t>
      </w:r>
      <w:proofErr w:type="gramEnd"/>
      <w:r>
        <w:rPr>
          <w:rFonts w:ascii="標楷體" w:eastAsia="標楷體" w:hAnsi="標楷體" w:cs="標楷體"/>
        </w:rPr>
        <w:t>，促進縣民健康」</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（１）藉由大眾傳播媒體宣導衛生教育主軸，建立民眾正確健康概念。製作衛教宣導短片、專訪、光碟於公益頻道、地方頻道、電台等電子媒體播放，以提升</w:t>
      </w:r>
      <w:proofErr w:type="gramStart"/>
      <w:r>
        <w:rPr>
          <w:rFonts w:ascii="標楷體" w:eastAsia="標楷體" w:hAnsi="標楷體" w:cs="標楷體"/>
        </w:rPr>
        <w:t>健康識能</w:t>
      </w:r>
      <w:proofErr w:type="gramEnd"/>
      <w:r>
        <w:rPr>
          <w:rFonts w:ascii="標楷體" w:eastAsia="標楷體" w:hAnsi="標楷體" w:cs="標楷體"/>
        </w:rPr>
        <w:t>，促進縣民健康。</w:t>
      </w:r>
    </w:p>
    <w:p w:rsidR="00EA4CDB" w:rsidRDefault="00EA4CDB" w:rsidP="00EA4CDB">
      <w:pPr>
        <w:pStyle w:val="Web"/>
        <w:spacing w:before="0" w:after="0"/>
        <w:ind w:left="1680" w:hanging="480"/>
      </w:pPr>
      <w:r>
        <w:rPr>
          <w:rFonts w:ascii="標楷體" w:eastAsia="標楷體" w:hAnsi="標楷體" w:cs="標楷體"/>
        </w:rPr>
        <w:lastRenderedPageBreak/>
        <w:t>７、[政見編號64-1、64-2、64-3、66、67]食品安全政策-1「修訂彰化縣食品安全管理自治條例，建構食品履歷資訊平台，將食品資訊公開透明化」</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（１）修訂彰化縣食品安全管理自治條例：來源不明食品嚴懲入法。化工原料與食品添加物分流管制入法。</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（２）化工原料與食品添加物分流管制：校園午餐食材溯源及食品鏈稽查管理。食品添加物業者進出貨來源及流向總清查。</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（３）校園午餐食材安全無毒，地產地銷：訂定校園午餐之稽查抽驗，針對自辦營養午餐、</w:t>
      </w:r>
      <w:proofErr w:type="gramStart"/>
      <w:r>
        <w:rPr>
          <w:rFonts w:ascii="標楷體" w:eastAsia="標楷體" w:hAnsi="標楷體" w:cs="標楷體"/>
        </w:rPr>
        <w:t>外訂餐</w:t>
      </w:r>
      <w:proofErr w:type="gramEnd"/>
      <w:r>
        <w:rPr>
          <w:rFonts w:ascii="標楷體" w:eastAsia="標楷體" w:hAnsi="標楷體" w:cs="標楷體"/>
        </w:rPr>
        <w:t>盒及中央廚房進行衛生稽查及抽驗。校園黑心食品連坐下架及雙重複驗上架管制，抽驗不合格食材立即下架停止使用。</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（４）充實食品稽查人力，提升食品檢驗量能：擴增食品稽查及檢驗專業人力質量，編列預算辦理追加預算。提昇檢驗品質與效率，擴大民間實驗室代檢，增加食品委外檢驗量。</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（５）建構食品履歷資訊平台：落實校園午餐食材登錄，菜單透明化。推動食品業者登錄。</w:t>
      </w:r>
    </w:p>
    <w:p w:rsidR="00EA4CDB" w:rsidRDefault="00EA4CDB" w:rsidP="00EA4CDB">
      <w:pPr>
        <w:pStyle w:val="Web"/>
        <w:spacing w:before="0" w:after="0"/>
        <w:ind w:left="2160" w:hanging="720"/>
      </w:pPr>
      <w:r>
        <w:rPr>
          <w:rFonts w:ascii="標楷體" w:eastAsia="標楷體" w:hAnsi="標楷體" w:cs="標楷體"/>
        </w:rPr>
        <w:t>（６）修訂本縣檢舉重大違反食品安全衛生管理法案件獎勵辦法：提高重大食安檢舉獎金，最高達50％。</w:t>
      </w:r>
    </w:p>
    <w:p w:rsidR="00EA4CDB" w:rsidRDefault="00EA4CDB" w:rsidP="00EA4CDB">
      <w:pPr>
        <w:pStyle w:val="Web"/>
        <w:spacing w:before="0" w:after="0"/>
        <w:ind w:left="1680" w:hanging="480"/>
      </w:pPr>
      <w:r>
        <w:rPr>
          <w:rFonts w:ascii="標楷體" w:eastAsia="標楷體" w:hAnsi="標楷體" w:cs="標楷體"/>
        </w:rPr>
        <w:t>８、[政見編號69]口腔保健政策-2</w:t>
      </w:r>
      <w:r>
        <w:rPr>
          <w:rFonts w:ascii="標楷體" w:eastAsia="標楷體" w:hAnsi="標楷體" w:cs="標楷體"/>
          <w:w w:val="90"/>
        </w:rPr>
        <w:t>「落實學齡前兒童口腔健檢及免費</w:t>
      </w:r>
      <w:proofErr w:type="gramStart"/>
      <w:r>
        <w:rPr>
          <w:rFonts w:ascii="標楷體" w:eastAsia="標楷體" w:hAnsi="標楷體" w:cs="標楷體"/>
          <w:w w:val="90"/>
        </w:rPr>
        <w:t>塗氟防保健</w:t>
      </w:r>
      <w:proofErr w:type="gramEnd"/>
      <w:r>
        <w:rPr>
          <w:rFonts w:ascii="標楷體" w:eastAsia="標楷體" w:hAnsi="標楷體" w:cs="標楷體"/>
          <w:w w:val="90"/>
        </w:rPr>
        <w:t>服務」</w:t>
      </w:r>
    </w:p>
    <w:p w:rsidR="00EA4CDB" w:rsidRDefault="00EA4CDB" w:rsidP="00EA4CDB">
      <w:pPr>
        <w:pStyle w:val="Web"/>
        <w:spacing w:before="0" w:after="0"/>
        <w:ind w:left="2160" w:hanging="720"/>
      </w:pPr>
      <w:r>
        <w:rPr>
          <w:rFonts w:ascii="標楷體" w:eastAsia="標楷體" w:hAnsi="標楷體" w:cs="標楷體"/>
        </w:rPr>
        <w:t>（１）幼兒園兒童牙齒塗氟服務計畫：每半年由牙醫院所入本縣公、私立幼兒園協助6歲以下兒童進行口腔檢查、牙齒</w:t>
      </w:r>
      <w:proofErr w:type="gramStart"/>
      <w:r>
        <w:rPr>
          <w:rFonts w:ascii="標楷體" w:eastAsia="標楷體" w:hAnsi="標楷體" w:cs="標楷體"/>
        </w:rPr>
        <w:t>塗氟及口腔</w:t>
      </w:r>
      <w:proofErr w:type="gramEnd"/>
      <w:r>
        <w:rPr>
          <w:rFonts w:ascii="標楷體" w:eastAsia="標楷體" w:hAnsi="標楷體" w:cs="標楷體"/>
        </w:rPr>
        <w:t>衛教。</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（２）國小學童臼齒</w:t>
      </w:r>
      <w:proofErr w:type="gramStart"/>
      <w:r>
        <w:rPr>
          <w:rFonts w:ascii="標楷體" w:eastAsia="標楷體" w:hAnsi="標楷體" w:cs="標楷體"/>
        </w:rPr>
        <w:t>窩溝封填</w:t>
      </w:r>
      <w:proofErr w:type="gramEnd"/>
      <w:r>
        <w:rPr>
          <w:rFonts w:ascii="標楷體" w:eastAsia="標楷體" w:hAnsi="標楷體" w:cs="標楷體"/>
        </w:rPr>
        <w:t>服務計畫：以口腔保健巡迴車針對本縣偏遠及醫療資源不足之學校入校提供國小學童臼齒</w:t>
      </w:r>
      <w:proofErr w:type="gramStart"/>
      <w:r>
        <w:rPr>
          <w:rFonts w:ascii="標楷體" w:eastAsia="標楷體" w:hAnsi="標楷體" w:cs="標楷體"/>
        </w:rPr>
        <w:t>窩溝封填</w:t>
      </w:r>
      <w:proofErr w:type="gramEnd"/>
      <w:r>
        <w:rPr>
          <w:rFonts w:ascii="標楷體" w:eastAsia="標楷體" w:hAnsi="標楷體" w:cs="標楷體"/>
        </w:rPr>
        <w:t>服務及學童口腔檢查及衛教。</w:t>
      </w:r>
    </w:p>
    <w:p w:rsidR="00EA4CDB" w:rsidRDefault="00EA4CDB" w:rsidP="00EA4CDB">
      <w:pPr>
        <w:pStyle w:val="Web"/>
        <w:spacing w:before="0" w:after="0"/>
        <w:ind w:left="1680" w:hanging="480"/>
      </w:pPr>
      <w:r>
        <w:rPr>
          <w:rFonts w:ascii="標楷體" w:eastAsia="標楷體" w:hAnsi="標楷體" w:cs="標楷體"/>
        </w:rPr>
        <w:t>９、[政見編號71]口腔保健政策-4「牙醫師身障機構駐點及巡迴醫療衛教服務」</w:t>
      </w:r>
    </w:p>
    <w:p w:rsidR="00EA4CDB" w:rsidRDefault="00EA4CDB" w:rsidP="00EA4CDB">
      <w:pPr>
        <w:pStyle w:val="Web"/>
        <w:spacing w:before="0" w:after="0"/>
        <w:ind w:left="2160" w:hanging="720"/>
        <w:rPr>
          <w:rFonts w:ascii="標楷體" w:eastAsia="標楷體" w:hAnsi="標楷體" w:cs="標楷體"/>
        </w:rPr>
      </w:pPr>
      <w:r>
        <w:rPr>
          <w:rFonts w:ascii="標楷體" w:eastAsia="標楷體" w:hAnsi="標楷體" w:cs="標楷體"/>
        </w:rPr>
        <w:t>（１）針對</w:t>
      </w:r>
      <w:proofErr w:type="gramStart"/>
      <w:r>
        <w:rPr>
          <w:rFonts w:ascii="標楷體" w:eastAsia="標楷體" w:hAnsi="標楷體" w:cs="標楷體"/>
        </w:rPr>
        <w:t>本縣身障</w:t>
      </w:r>
      <w:proofErr w:type="gramEnd"/>
      <w:r>
        <w:rPr>
          <w:rFonts w:ascii="標楷體" w:eastAsia="標楷體" w:hAnsi="標楷體" w:cs="標楷體"/>
        </w:rPr>
        <w:t>機構實行牙醫師駐點服務並辦理牙醫巡迴醫療衛教服務。</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（十七）推動提案制度與成立品管圈，提升服務品質</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１、每年推動提案制度，依年度提案計畫，進行本局提案作業，作為服務創新改善。</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２、每年推動品管圈，成立品管圈推動小組，進行</w:t>
      </w:r>
      <w:proofErr w:type="gramStart"/>
      <w:r>
        <w:rPr>
          <w:rFonts w:ascii="標楷體" w:eastAsia="標楷體" w:hAnsi="標楷體" w:cs="標楷體"/>
        </w:rPr>
        <w:t>本局品管</w:t>
      </w:r>
      <w:proofErr w:type="gramEnd"/>
      <w:r>
        <w:rPr>
          <w:rFonts w:ascii="標楷體" w:eastAsia="標楷體" w:hAnsi="標楷體" w:cs="標楷體"/>
        </w:rPr>
        <w:t>圈活動，完成書面成果報告及辦理品管圈成果發表。</w:t>
      </w:r>
    </w:p>
    <w:p w:rsidR="00EA4CDB" w:rsidRDefault="00EA4CDB" w:rsidP="00EA4CDB">
      <w:pPr>
        <w:pStyle w:val="Web"/>
        <w:spacing w:before="0" w:after="0"/>
        <w:ind w:left="480" w:hanging="480"/>
        <w:rPr>
          <w:rFonts w:ascii="標楷體" w:eastAsia="標楷體" w:hAnsi="標楷體" w:cs="標楷體"/>
        </w:rPr>
      </w:pPr>
      <w:r>
        <w:rPr>
          <w:rFonts w:ascii="標楷體" w:eastAsia="標楷體" w:hAnsi="標楷體" w:cs="標楷體"/>
        </w:rPr>
        <w:t>二、共同性目標</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（一）節約政府支出，邁向財政收支平衡</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w:t>
      </w:r>
      <w:proofErr w:type="gramStart"/>
      <w:r>
        <w:rPr>
          <w:rFonts w:ascii="標楷體" w:eastAsia="標楷體" w:hAnsi="標楷體" w:cs="標楷體"/>
        </w:rPr>
        <w:t>控管當年度</w:t>
      </w:r>
      <w:proofErr w:type="gramEnd"/>
      <w:r>
        <w:rPr>
          <w:rFonts w:ascii="標楷體" w:eastAsia="標楷體" w:hAnsi="標楷體" w:cs="標楷體"/>
        </w:rPr>
        <w:t>經常門業務費賸餘數百分比。</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（二）控管編制員額</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１、控管編制員額成長率。</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（三）約聘僱員額及職等嚴格控管</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w:t>
      </w:r>
      <w:proofErr w:type="gramStart"/>
      <w:r>
        <w:rPr>
          <w:rFonts w:ascii="標楷體" w:eastAsia="標楷體" w:hAnsi="標楷體" w:cs="標楷體"/>
        </w:rPr>
        <w:t>控管約聘僱</w:t>
      </w:r>
      <w:proofErr w:type="gramEnd"/>
      <w:r>
        <w:rPr>
          <w:rFonts w:ascii="標楷體" w:eastAsia="標楷體" w:hAnsi="標楷體" w:cs="標楷體"/>
        </w:rPr>
        <w:t>員額成長率及職等變化率。</w:t>
      </w:r>
    </w:p>
    <w:p w:rsidR="00EA4CDB" w:rsidRDefault="00EA4CDB" w:rsidP="00EA4CDB">
      <w:pPr>
        <w:pStyle w:val="Web"/>
        <w:spacing w:before="0" w:after="0"/>
        <w:ind w:left="1200" w:hanging="720"/>
        <w:rPr>
          <w:rFonts w:ascii="標楷體" w:eastAsia="標楷體" w:hAnsi="標楷體" w:cs="標楷體"/>
        </w:rPr>
      </w:pPr>
      <w:r>
        <w:rPr>
          <w:rFonts w:ascii="標楷體" w:eastAsia="標楷體" w:hAnsi="標楷體" w:cs="標楷體"/>
        </w:rPr>
        <w:t>（四）推動公務人員終身學習</w:t>
      </w:r>
    </w:p>
    <w:p w:rsidR="00EA4CDB" w:rsidRDefault="00EA4CDB" w:rsidP="00EA4CDB">
      <w:pPr>
        <w:pStyle w:val="Web"/>
        <w:spacing w:before="0" w:after="0"/>
        <w:ind w:left="1680" w:hanging="480"/>
        <w:rPr>
          <w:rFonts w:ascii="標楷體" w:eastAsia="標楷體" w:hAnsi="標楷體" w:cs="標楷體"/>
        </w:rPr>
      </w:pPr>
      <w:r>
        <w:rPr>
          <w:rFonts w:ascii="標楷體" w:eastAsia="標楷體" w:hAnsi="標楷體" w:cs="標楷體"/>
        </w:rPr>
        <w:t>１、推動單位平均終身學習時數。</w:t>
      </w:r>
    </w:p>
    <w:p w:rsidR="000837A7" w:rsidRDefault="000837A7">
      <w:pPr>
        <w:widowControl/>
        <w:rPr>
          <w:rFonts w:ascii="標楷體" w:eastAsia="標楷體" w:hAnsi="標楷體" w:cs="標楷體"/>
          <w:kern w:val="3"/>
          <w:szCs w:val="24"/>
        </w:rPr>
      </w:pPr>
      <w:r>
        <w:rPr>
          <w:rFonts w:ascii="標楷體" w:eastAsia="標楷體" w:hAnsi="標楷體" w:cs="標楷體"/>
        </w:rPr>
        <w:br w:type="page"/>
      </w:r>
    </w:p>
    <w:p w:rsidR="00EA4CDB" w:rsidRDefault="00EA4CDB" w:rsidP="00EA4CDB">
      <w:pPr>
        <w:pStyle w:val="Web"/>
        <w:spacing w:before="0" w:after="0"/>
        <w:rPr>
          <w:rFonts w:ascii="標楷體" w:eastAsia="標楷體" w:hAnsi="標楷體" w:cs="標楷體"/>
          <w:b/>
          <w:bCs/>
          <w:sz w:val="28"/>
          <w:szCs w:val="28"/>
        </w:rPr>
      </w:pPr>
      <w:r>
        <w:rPr>
          <w:rFonts w:ascii="標楷體" w:eastAsia="標楷體" w:hAnsi="標楷體" w:cs="標楷體"/>
          <w:b/>
          <w:bCs/>
          <w:sz w:val="28"/>
          <w:szCs w:val="28"/>
        </w:rPr>
        <w:lastRenderedPageBreak/>
        <w:t>貳、年度關鍵績效指標</w:t>
      </w:r>
    </w:p>
    <w:tbl>
      <w:tblPr>
        <w:tblW w:w="10287" w:type="dxa"/>
        <w:tblInd w:w="-41" w:type="dxa"/>
        <w:tblLayout w:type="fixed"/>
        <w:tblCellMar>
          <w:left w:w="10" w:type="dxa"/>
          <w:right w:w="10" w:type="dxa"/>
        </w:tblCellMar>
        <w:tblLook w:val="04A0" w:firstRow="1" w:lastRow="0" w:firstColumn="1" w:lastColumn="0" w:noHBand="0" w:noVBand="1"/>
      </w:tblPr>
      <w:tblGrid>
        <w:gridCol w:w="313"/>
        <w:gridCol w:w="1547"/>
        <w:gridCol w:w="311"/>
        <w:gridCol w:w="2631"/>
        <w:gridCol w:w="617"/>
        <w:gridCol w:w="619"/>
        <w:gridCol w:w="2633"/>
        <w:gridCol w:w="1616"/>
      </w:tblGrid>
      <w:tr w:rsidR="00EA4CDB" w:rsidTr="006363C6">
        <w:trPr>
          <w:tblHeader/>
        </w:trPr>
        <w:tc>
          <w:tcPr>
            <w:tcW w:w="1860" w:type="dxa"/>
            <w:gridSpan w:val="2"/>
            <w:vMerge w:val="restart"/>
            <w:tcBorders>
              <w:top w:val="double" w:sz="2" w:space="0" w:color="000000"/>
              <w:left w:val="double" w:sz="2" w:space="0" w:color="000000"/>
              <w:bottom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關鍵策略目標</w:t>
            </w:r>
          </w:p>
        </w:tc>
        <w:tc>
          <w:tcPr>
            <w:tcW w:w="8427" w:type="dxa"/>
            <w:gridSpan w:val="6"/>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關鍵績效指標</w:t>
            </w:r>
          </w:p>
        </w:tc>
      </w:tr>
      <w:tr w:rsidR="00EA4CDB" w:rsidTr="006363C6">
        <w:trPr>
          <w:tblHeader/>
        </w:trPr>
        <w:tc>
          <w:tcPr>
            <w:tcW w:w="1860" w:type="dxa"/>
            <w:gridSpan w:val="2"/>
            <w:vMerge/>
            <w:tcBorders>
              <w:top w:val="double" w:sz="2" w:space="0" w:color="000000"/>
              <w:left w:val="double" w:sz="2" w:space="0" w:color="000000"/>
              <w:bottom w:val="double" w:sz="2" w:space="0" w:color="000000"/>
            </w:tcBorders>
            <w:tcMar>
              <w:top w:w="0" w:type="dxa"/>
              <w:left w:w="0" w:type="dxa"/>
              <w:bottom w:w="0" w:type="dxa"/>
              <w:right w:w="0" w:type="dxa"/>
            </w:tcMar>
            <w:vAlign w:val="center"/>
          </w:tcPr>
          <w:p w:rsidR="00EA4CDB" w:rsidRDefault="00EA4CDB" w:rsidP="006363C6"/>
        </w:tc>
        <w:tc>
          <w:tcPr>
            <w:tcW w:w="2942" w:type="dxa"/>
            <w:gridSpan w:val="2"/>
            <w:tcBorders>
              <w:top w:val="double" w:sz="2" w:space="0" w:color="000000"/>
              <w:left w:val="double" w:sz="2" w:space="0" w:color="000000"/>
              <w:bottom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關鍵績效指標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pPr>
            <w:r>
              <w:rPr>
                <w:rFonts w:ascii="標楷體" w:eastAsia="標楷體" w:hAnsi="標楷體" w:cs="標楷體"/>
              </w:rPr>
              <w:t>評估</w:t>
            </w:r>
            <w:r>
              <w:rPr>
                <w:rFonts w:ascii="標楷體" w:eastAsia="標楷體" w:hAnsi="標楷體" w:cs="標楷體"/>
              </w:rPr>
              <w:br/>
              <w:t>體制</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pPr>
            <w:r>
              <w:rPr>
                <w:rFonts w:ascii="標楷體" w:eastAsia="標楷體" w:hAnsi="標楷體" w:cs="標楷體"/>
              </w:rPr>
              <w:t>評估</w:t>
            </w:r>
            <w:r>
              <w:rPr>
                <w:rFonts w:ascii="標楷體" w:eastAsia="標楷體" w:hAnsi="標楷體" w:cs="標楷體"/>
              </w:rPr>
              <w:br/>
              <w:t>方式</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衡量標準</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年度目標值</w:t>
            </w:r>
          </w:p>
        </w:tc>
      </w:tr>
      <w:tr w:rsidR="00EA4CDB" w:rsidTr="006363C6">
        <w:tc>
          <w:tcPr>
            <w:tcW w:w="31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proofErr w:type="gramStart"/>
            <w:r>
              <w:rPr>
                <w:rFonts w:ascii="標楷體" w:eastAsia="標楷體" w:hAnsi="標楷體" w:cs="標楷體"/>
              </w:rPr>
              <w:t>一</w:t>
            </w:r>
            <w:proofErr w:type="gramEnd"/>
          </w:p>
        </w:tc>
        <w:tc>
          <w:tcPr>
            <w:tcW w:w="154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強化本縣醫療資源不足地區在地醫療，建構完善緊急醫療救護網</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辦理南彰化地區緊急醫療資源缺乏改善計畫</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南彰化緊急醫療服務人次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12000人次</w:t>
            </w:r>
          </w:p>
        </w:tc>
      </w:tr>
      <w:tr w:rsidR="00EA4CDB" w:rsidTr="006363C6">
        <w:tc>
          <w:tcPr>
            <w:tcW w:w="313"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二</w:t>
            </w:r>
          </w:p>
        </w:tc>
        <w:tc>
          <w:tcPr>
            <w:tcW w:w="1547"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加強</w:t>
            </w:r>
            <w:proofErr w:type="gramStart"/>
            <w:r>
              <w:rPr>
                <w:rFonts w:ascii="標楷體" w:eastAsia="標楷體" w:hAnsi="標楷體" w:cs="標楷體"/>
              </w:rPr>
              <w:t>醫</w:t>
            </w:r>
            <w:proofErr w:type="gramEnd"/>
            <w:r>
              <w:rPr>
                <w:rFonts w:ascii="標楷體" w:eastAsia="標楷體" w:hAnsi="標楷體" w:cs="標楷體"/>
              </w:rPr>
              <w:t>政業務管理，提升醫療照護品質</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加強醫療機構業務督導，提升醫療品質</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醫療機構督導考核訪查率（醫療院所訪查家數÷醫療院所總家數）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100%</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加強社區心理衛生工作</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自殺通報個案關懷訪視7日內初訪完成率</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95%</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3</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加強精神疾病防治業務，社區精神病人訪視</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提供精神疾病個案面訪率（個案面訪人次÷總訪視人次）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35%</w:t>
            </w:r>
          </w:p>
        </w:tc>
      </w:tr>
      <w:tr w:rsidR="00EA4CDB" w:rsidTr="006363C6">
        <w:tc>
          <w:tcPr>
            <w:tcW w:w="313"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三</w:t>
            </w:r>
          </w:p>
        </w:tc>
        <w:tc>
          <w:tcPr>
            <w:tcW w:w="1547"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強化長期照顧各項服務整合與連結</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提供申請我國十年長照計畫諮詢暨評估服務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服務人次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8000人次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居家護理服務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服務人次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2000人次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3</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居家復健服務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服務人次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2100人次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4</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喘息服務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服務人日</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4200人日</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5</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長照中心</w:t>
            </w:r>
            <w:proofErr w:type="gramStart"/>
            <w:r>
              <w:rPr>
                <w:rFonts w:ascii="標楷體" w:eastAsia="標楷體" w:hAnsi="標楷體" w:cs="標楷體"/>
              </w:rPr>
              <w:t>暨衛政</w:t>
            </w:r>
            <w:proofErr w:type="gramEnd"/>
            <w:r>
              <w:rPr>
                <w:rFonts w:ascii="標楷體" w:eastAsia="標楷體" w:hAnsi="標楷體" w:cs="標楷體"/>
              </w:rPr>
              <w:t>三項服務品質</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服務滿意度</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85%</w:t>
            </w:r>
          </w:p>
        </w:tc>
      </w:tr>
      <w:tr w:rsidR="00EA4CDB" w:rsidTr="000837A7">
        <w:trPr>
          <w:trHeight w:val="1406"/>
        </w:trPr>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6</w:t>
            </w:r>
          </w:p>
        </w:tc>
        <w:tc>
          <w:tcPr>
            <w:tcW w:w="2631" w:type="dxa"/>
            <w:tcBorders>
              <w:top w:val="double" w:sz="2" w:space="0" w:color="000000"/>
              <w:left w:val="double" w:sz="2" w:space="0" w:color="000000"/>
              <w:bottom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提供失能老人及身心障礙者居家服務</w:t>
            </w:r>
          </w:p>
        </w:tc>
        <w:tc>
          <w:tcPr>
            <w:tcW w:w="617" w:type="dxa"/>
            <w:tcBorders>
              <w:top w:val="double" w:sz="2" w:space="0" w:color="000000"/>
              <w:left w:val="double" w:sz="2" w:space="0" w:color="000000"/>
              <w:bottom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服務人數成長率（當年度服務人數－上年度服務人數÷上年度服務人數×100%）</w:t>
            </w:r>
          </w:p>
        </w:tc>
        <w:tc>
          <w:tcPr>
            <w:tcW w:w="1616" w:type="dxa"/>
            <w:tcBorders>
              <w:top w:val="double" w:sz="2" w:space="0" w:color="000000"/>
              <w:left w:val="double" w:sz="2" w:space="0" w:color="000000"/>
              <w:bottom w:val="double" w:sz="2" w:space="0" w:color="000000"/>
              <w:right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6%</w:t>
            </w:r>
          </w:p>
        </w:tc>
      </w:tr>
      <w:tr w:rsidR="00EA4CDB" w:rsidTr="000837A7">
        <w:trPr>
          <w:trHeight w:val="844"/>
        </w:trPr>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7</w:t>
            </w:r>
          </w:p>
        </w:tc>
        <w:tc>
          <w:tcPr>
            <w:tcW w:w="2631" w:type="dxa"/>
            <w:tcBorders>
              <w:top w:val="double" w:sz="2" w:space="0" w:color="000000"/>
              <w:left w:val="double" w:sz="2" w:space="0" w:color="000000"/>
              <w:bottom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辦理老人送餐及日間照顧服務</w:t>
            </w:r>
          </w:p>
        </w:tc>
        <w:tc>
          <w:tcPr>
            <w:tcW w:w="617" w:type="dxa"/>
            <w:tcBorders>
              <w:top w:val="double" w:sz="2" w:space="0" w:color="000000"/>
              <w:left w:val="double" w:sz="2" w:space="0" w:color="000000"/>
              <w:bottom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受益人數</w:t>
            </w:r>
          </w:p>
        </w:tc>
        <w:tc>
          <w:tcPr>
            <w:tcW w:w="1616" w:type="dxa"/>
            <w:tcBorders>
              <w:top w:val="double" w:sz="2" w:space="0" w:color="000000"/>
              <w:left w:val="double" w:sz="2" w:space="0" w:color="000000"/>
              <w:bottom w:val="double" w:sz="2" w:space="0" w:color="000000"/>
              <w:right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600人</w:t>
            </w:r>
          </w:p>
        </w:tc>
      </w:tr>
      <w:tr w:rsidR="00EA4CDB" w:rsidTr="000837A7">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8</w:t>
            </w:r>
          </w:p>
        </w:tc>
        <w:tc>
          <w:tcPr>
            <w:tcW w:w="2631" w:type="dxa"/>
            <w:tcBorders>
              <w:top w:val="double" w:sz="2" w:space="0" w:color="000000"/>
              <w:left w:val="double" w:sz="2" w:space="0" w:color="000000"/>
              <w:bottom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辦理失能者交通接送服務</w:t>
            </w:r>
          </w:p>
        </w:tc>
        <w:tc>
          <w:tcPr>
            <w:tcW w:w="617" w:type="dxa"/>
            <w:tcBorders>
              <w:top w:val="double" w:sz="2" w:space="0" w:color="000000"/>
              <w:left w:val="double" w:sz="2" w:space="0" w:color="000000"/>
              <w:bottom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Web"/>
              <w:spacing w:before="0" w:after="0" w:line="320" w:lineRule="exact"/>
            </w:pPr>
            <w:proofErr w:type="gramStart"/>
            <w:r>
              <w:rPr>
                <w:rFonts w:ascii="標楷體" w:eastAsia="標楷體" w:hAnsi="標楷體" w:cs="標楷體"/>
              </w:rPr>
              <w:t>服務趟</w:t>
            </w:r>
            <w:proofErr w:type="gramEnd"/>
            <w:r>
              <w:rPr>
                <w:rFonts w:ascii="標楷體" w:eastAsia="標楷體" w:hAnsi="標楷體" w:cs="標楷體"/>
              </w:rPr>
              <w:t>數成長率（今年度服務趟數－去年度服務趟數÷去年度服務趟數×100%）</w:t>
            </w:r>
          </w:p>
        </w:tc>
        <w:tc>
          <w:tcPr>
            <w:tcW w:w="1616" w:type="dxa"/>
            <w:tcBorders>
              <w:top w:val="double" w:sz="2" w:space="0" w:color="000000"/>
              <w:left w:val="double" w:sz="2" w:space="0" w:color="000000"/>
              <w:bottom w:val="double" w:sz="2" w:space="0" w:color="000000"/>
              <w:right w:val="double" w:sz="2" w:space="0" w:color="000000"/>
            </w:tcBorders>
            <w:shd w:val="clear" w:color="auto" w:fill="EAF1DD" w:themeFill="accent3" w:themeFillTint="33"/>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w:t>
            </w:r>
          </w:p>
        </w:tc>
      </w:tr>
      <w:tr w:rsidR="00EA4CDB" w:rsidTr="006363C6">
        <w:tc>
          <w:tcPr>
            <w:tcW w:w="31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四</w:t>
            </w:r>
          </w:p>
        </w:tc>
        <w:tc>
          <w:tcPr>
            <w:tcW w:w="154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推動新制身心障礙鑑定業務</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辦理新制身心障礙鑑定業務，依限審核鑑定申請</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申請人次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13000人次</w:t>
            </w:r>
          </w:p>
        </w:tc>
      </w:tr>
      <w:tr w:rsidR="00EA4CDB" w:rsidTr="006363C6">
        <w:tc>
          <w:tcPr>
            <w:tcW w:w="313"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五</w:t>
            </w:r>
          </w:p>
        </w:tc>
        <w:tc>
          <w:tcPr>
            <w:tcW w:w="1547"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加強藥政業務管理工作</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自行監控查處藥物、化</w:t>
            </w:r>
            <w:proofErr w:type="gramStart"/>
            <w:r>
              <w:rPr>
                <w:rFonts w:ascii="標楷體" w:eastAsia="標楷體" w:hAnsi="標楷體" w:cs="標楷體"/>
              </w:rPr>
              <w:t>粧</w:t>
            </w:r>
            <w:proofErr w:type="gramEnd"/>
            <w:r>
              <w:rPr>
                <w:rFonts w:ascii="標楷體" w:eastAsia="標楷體" w:hAnsi="標楷體" w:cs="標楷體"/>
              </w:rPr>
              <w:t>品標示及違規廣告</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完成件數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120件</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自行監錄查處藥物、化</w:t>
            </w:r>
            <w:proofErr w:type="gramStart"/>
            <w:r>
              <w:rPr>
                <w:rFonts w:ascii="標楷體" w:eastAsia="標楷體" w:hAnsi="標楷體" w:cs="標楷體"/>
              </w:rPr>
              <w:t>粧</w:t>
            </w:r>
            <w:proofErr w:type="gramEnd"/>
            <w:r>
              <w:rPr>
                <w:rFonts w:ascii="標楷體" w:eastAsia="標楷體" w:hAnsi="標楷體" w:cs="標楷體"/>
              </w:rPr>
              <w:t>品、食品違規廣告</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時數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3000小時</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3</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加強管制藥品管理稽核及輔導工作</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督導家次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420家次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4</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辦理正確用藥、中藥用藥安全暨藥物濫用防制教育宣導</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場次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50場次</w:t>
            </w:r>
          </w:p>
        </w:tc>
      </w:tr>
      <w:tr w:rsidR="00EA4CDB" w:rsidTr="006363C6">
        <w:tc>
          <w:tcPr>
            <w:tcW w:w="313"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六</w:t>
            </w:r>
          </w:p>
        </w:tc>
        <w:tc>
          <w:tcPr>
            <w:tcW w:w="1547"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落實食品衛生安全，加強食品衛生管理工作</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食品及營業衛生稽查輔導</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輔導家次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5000家次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食品(</w:t>
            </w:r>
            <w:proofErr w:type="gramStart"/>
            <w:r>
              <w:rPr>
                <w:rFonts w:ascii="標楷體" w:eastAsia="標楷體" w:hAnsi="標楷體" w:cs="標楷體"/>
              </w:rPr>
              <w:t>含泳、</w:t>
            </w:r>
            <w:proofErr w:type="gramEnd"/>
            <w:r>
              <w:rPr>
                <w:rFonts w:ascii="標楷體" w:eastAsia="標楷體" w:hAnsi="標楷體" w:cs="標楷體"/>
              </w:rPr>
              <w:t>浴池水)抽驗</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抽驗件數（係屬常規抽驗）</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1200件</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3</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食品違規標示及廣告監控查緝</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查緝件數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300件</w:t>
            </w:r>
          </w:p>
        </w:tc>
      </w:tr>
      <w:tr w:rsidR="00EA4CDB" w:rsidTr="006363C6">
        <w:tc>
          <w:tcPr>
            <w:tcW w:w="313"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七</w:t>
            </w:r>
          </w:p>
        </w:tc>
        <w:tc>
          <w:tcPr>
            <w:tcW w:w="1547"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加強辦理</w:t>
            </w:r>
            <w:proofErr w:type="gramStart"/>
            <w:r>
              <w:rPr>
                <w:rFonts w:ascii="標楷體" w:eastAsia="標楷體" w:hAnsi="標楷體" w:cs="標楷體"/>
              </w:rPr>
              <w:t>醫</w:t>
            </w:r>
            <w:proofErr w:type="gramEnd"/>
            <w:r>
              <w:rPr>
                <w:rFonts w:ascii="標楷體" w:eastAsia="標楷體" w:hAnsi="標楷體" w:cs="標楷體"/>
              </w:rPr>
              <w:t>政、藥政、食品稽查業務</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加強辦理</w:t>
            </w:r>
            <w:proofErr w:type="gramStart"/>
            <w:r>
              <w:rPr>
                <w:rFonts w:ascii="標楷體" w:eastAsia="標楷體" w:hAnsi="標楷體" w:cs="標楷體"/>
              </w:rPr>
              <w:t>菸</w:t>
            </w:r>
            <w:proofErr w:type="gramEnd"/>
            <w:r>
              <w:rPr>
                <w:rFonts w:ascii="標楷體" w:eastAsia="標楷體" w:hAnsi="標楷體" w:cs="標楷體"/>
              </w:rPr>
              <w:t>害稽查工作</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稽查家次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23000家次</w:t>
            </w:r>
          </w:p>
        </w:tc>
      </w:tr>
      <w:tr w:rsidR="00EA4CDB" w:rsidTr="000837A7">
        <w:trPr>
          <w:trHeight w:val="749"/>
        </w:trPr>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加強藥商普查工作落實民眾用藥安全</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稽查家次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2400家次</w:t>
            </w:r>
          </w:p>
        </w:tc>
      </w:tr>
      <w:tr w:rsidR="00EA4CDB" w:rsidTr="000837A7">
        <w:trPr>
          <w:trHeight w:val="703"/>
        </w:trPr>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3</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加強辦理</w:t>
            </w:r>
            <w:proofErr w:type="gramStart"/>
            <w:r>
              <w:rPr>
                <w:rFonts w:ascii="標楷體" w:eastAsia="標楷體" w:hAnsi="標楷體" w:cs="標楷體"/>
              </w:rPr>
              <w:t>醫</w:t>
            </w:r>
            <w:proofErr w:type="gramEnd"/>
            <w:r>
              <w:rPr>
                <w:rFonts w:ascii="標楷體" w:eastAsia="標楷體" w:hAnsi="標楷體" w:cs="標楷體"/>
              </w:rPr>
              <w:t>政、藥政、食品稽查業務之派遣機制</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依限</w:t>
            </w:r>
            <w:proofErr w:type="gramStart"/>
            <w:r>
              <w:rPr>
                <w:rFonts w:ascii="標楷體" w:eastAsia="標楷體" w:hAnsi="標楷體" w:cs="標楷體"/>
              </w:rPr>
              <w:t>辦結率</w:t>
            </w:r>
            <w:proofErr w:type="gramEnd"/>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97%</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4</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加強食品、藥物及化</w:t>
            </w:r>
            <w:proofErr w:type="gramStart"/>
            <w:r>
              <w:rPr>
                <w:rFonts w:ascii="標楷體" w:eastAsia="標楷體" w:hAnsi="標楷體" w:cs="標楷體"/>
              </w:rPr>
              <w:t>粧</w:t>
            </w:r>
            <w:proofErr w:type="gramEnd"/>
            <w:r>
              <w:rPr>
                <w:rFonts w:ascii="標楷體" w:eastAsia="標楷體" w:hAnsi="標楷體" w:cs="標楷體"/>
              </w:rPr>
              <w:t>品標示管理</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稽查件數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15000件</w:t>
            </w:r>
          </w:p>
        </w:tc>
      </w:tr>
      <w:tr w:rsidR="00EA4CDB" w:rsidTr="006363C6">
        <w:tc>
          <w:tcPr>
            <w:tcW w:w="313"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八</w:t>
            </w:r>
          </w:p>
        </w:tc>
        <w:tc>
          <w:tcPr>
            <w:tcW w:w="1547"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用心呵護鄉親健康，推行萬人健檢</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辦理整合式健康篩檢服務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篩檢人數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11000人數</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提高整合式健康篩檢異常個案追蹤完成率</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完成率</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70%</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3</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辦理腹部肝癌超音波篩檢服務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篩檢人次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6000人次</w:t>
            </w:r>
          </w:p>
        </w:tc>
      </w:tr>
      <w:tr w:rsidR="00EA4CDB" w:rsidTr="000837A7">
        <w:trPr>
          <w:trHeight w:val="751"/>
        </w:trPr>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4</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辦理胃幽門桿菌篩檢服務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完成率（篩檢人數÷當年篩檢目標數）x100%</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100%</w:t>
            </w:r>
          </w:p>
        </w:tc>
      </w:tr>
      <w:tr w:rsidR="00EA4CDB" w:rsidTr="006363C6">
        <w:tc>
          <w:tcPr>
            <w:tcW w:w="313"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九</w:t>
            </w:r>
          </w:p>
        </w:tc>
        <w:tc>
          <w:tcPr>
            <w:tcW w:w="1547"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嬰幼兒健康照護</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嬰幼兒健康管理服務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完成收案數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2200人</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外籍與大陸配偶醫療生育保健服務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建卡率</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95%</w:t>
            </w:r>
          </w:p>
        </w:tc>
      </w:tr>
      <w:tr w:rsidR="00EA4CDB" w:rsidTr="006363C6">
        <w:tc>
          <w:tcPr>
            <w:tcW w:w="313"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十</w:t>
            </w:r>
          </w:p>
        </w:tc>
        <w:tc>
          <w:tcPr>
            <w:tcW w:w="1547"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社區健康營造</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辦理健康</w:t>
            </w:r>
            <w:proofErr w:type="gramStart"/>
            <w:r>
              <w:rPr>
                <w:rFonts w:ascii="標楷體" w:eastAsia="標楷體" w:hAnsi="標楷體" w:cs="標楷體"/>
              </w:rPr>
              <w:t>新煮張社區</w:t>
            </w:r>
            <w:proofErr w:type="gramEnd"/>
            <w:r>
              <w:rPr>
                <w:rFonts w:ascii="標楷體" w:eastAsia="標楷體" w:hAnsi="標楷體" w:cs="標楷體"/>
              </w:rPr>
              <w:t>推廣</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辦理班次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100班次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辦理社區體能檢測列車</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辦理場次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27場次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3</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辦理</w:t>
            </w:r>
            <w:proofErr w:type="gramStart"/>
            <w:r>
              <w:rPr>
                <w:rFonts w:ascii="標楷體" w:eastAsia="標楷體" w:hAnsi="標楷體" w:cs="標楷體"/>
              </w:rPr>
              <w:t>菸</w:t>
            </w:r>
            <w:proofErr w:type="gramEnd"/>
            <w:r>
              <w:rPr>
                <w:rFonts w:ascii="標楷體" w:eastAsia="標楷體" w:hAnsi="標楷體" w:cs="標楷體"/>
              </w:rPr>
              <w:t>害防制宣導活動</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辦理場次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100場次</w:t>
            </w:r>
          </w:p>
        </w:tc>
      </w:tr>
      <w:tr w:rsidR="00EA4CDB" w:rsidTr="006363C6">
        <w:tc>
          <w:tcPr>
            <w:tcW w:w="313"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lastRenderedPageBreak/>
              <w:t>十一</w:t>
            </w:r>
          </w:p>
        </w:tc>
        <w:tc>
          <w:tcPr>
            <w:tcW w:w="1547"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建構慢性病共同照護網，</w:t>
            </w:r>
            <w:proofErr w:type="gramStart"/>
            <w:r>
              <w:rPr>
                <w:rFonts w:ascii="標楷體" w:eastAsia="標楷體" w:hAnsi="標楷體" w:cs="標楷體"/>
              </w:rPr>
              <w:t>完善照</w:t>
            </w:r>
            <w:proofErr w:type="gramEnd"/>
            <w:r>
              <w:rPr>
                <w:rFonts w:ascii="標楷體" w:eastAsia="標楷體" w:hAnsi="標楷體" w:cs="標楷體"/>
              </w:rPr>
              <w:t>護機制</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提供血壓、血糖、血膽固醇篩檢及追蹤服務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篩檢人次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11000人次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提供慢性病患及一般民眾免費檢查服務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檢查人次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130000人次</w:t>
            </w:r>
          </w:p>
        </w:tc>
      </w:tr>
      <w:tr w:rsidR="00EA4CDB" w:rsidTr="000837A7">
        <w:trPr>
          <w:trHeight w:val="669"/>
        </w:trPr>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3</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辦理糖尿病、慢性病腎臟病個案管理服務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完成收案數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4800人</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4</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辦理糖尿病、慢性病腎臟病衛教管理服務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衛教人次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12500人次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5</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提供糖尿病視網膜、腎臟病及足部等各項併發症篩檢</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篩檢人次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7000人次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6</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糖尿病專業養成教育訓練</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訓練場次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7場次</w:t>
            </w:r>
          </w:p>
        </w:tc>
      </w:tr>
      <w:tr w:rsidR="00EA4CDB" w:rsidTr="000837A7">
        <w:trPr>
          <w:trHeight w:val="669"/>
        </w:trPr>
        <w:tc>
          <w:tcPr>
            <w:tcW w:w="313"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十二</w:t>
            </w:r>
          </w:p>
        </w:tc>
        <w:tc>
          <w:tcPr>
            <w:tcW w:w="1547"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深入社區，推動社區防疫網絡</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腸病毒教育訓練暨民眾衛教宣導</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辦理場次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130場次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登革熱病媒</w:t>
            </w:r>
            <w:proofErr w:type="gramStart"/>
            <w:r>
              <w:rPr>
                <w:rFonts w:ascii="標楷體" w:eastAsia="標楷體" w:hAnsi="標楷體" w:cs="標楷體"/>
              </w:rPr>
              <w:t>蚊</w:t>
            </w:r>
            <w:proofErr w:type="gramEnd"/>
            <w:r>
              <w:rPr>
                <w:rFonts w:ascii="標楷體" w:eastAsia="標楷體" w:hAnsi="標楷體" w:cs="標楷體"/>
              </w:rPr>
              <w:t>密度調查</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辦理場次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1000場次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3</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結核病</w:t>
            </w:r>
            <w:proofErr w:type="gramStart"/>
            <w:r>
              <w:rPr>
                <w:rFonts w:ascii="標楷體" w:eastAsia="標楷體" w:hAnsi="標楷體" w:cs="標楷體"/>
              </w:rPr>
              <w:t>痰塗片</w:t>
            </w:r>
            <w:proofErr w:type="gramEnd"/>
            <w:r>
              <w:rPr>
                <w:rFonts w:ascii="標楷體" w:eastAsia="標楷體" w:hAnsi="標楷體" w:cs="標楷體"/>
              </w:rPr>
              <w:t>陽性個案都治涵蓋率</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涵蓋率</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90%</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4</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proofErr w:type="gramStart"/>
            <w:r>
              <w:rPr>
                <w:rFonts w:ascii="標楷體" w:eastAsia="標楷體" w:hAnsi="標楷體" w:cs="標楷體"/>
              </w:rPr>
              <w:t>愛滋病</w:t>
            </w:r>
            <w:proofErr w:type="gramEnd"/>
            <w:r>
              <w:rPr>
                <w:rFonts w:ascii="標楷體" w:eastAsia="標楷體" w:hAnsi="標楷體" w:cs="標楷體"/>
              </w:rPr>
              <w:t>衛教宣導</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宣導場次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180場次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5</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提升各項預防接種基礎劑完成率</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完成率</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95%</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6</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擴大流感疫苗接種</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村里設站涵蓋率</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75%</w:t>
            </w:r>
          </w:p>
        </w:tc>
      </w:tr>
      <w:tr w:rsidR="00EA4CDB" w:rsidTr="000837A7">
        <w:trPr>
          <w:trHeight w:val="739"/>
        </w:trPr>
        <w:tc>
          <w:tcPr>
            <w:tcW w:w="313"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十三</w:t>
            </w:r>
          </w:p>
        </w:tc>
        <w:tc>
          <w:tcPr>
            <w:tcW w:w="1547"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加強辦理各項公共衛生檢驗工作</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辦理各項食品衛生檢驗及加水站水質衛生檢驗</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檢驗件次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45000件次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辦理性病血清、池水微生物、傳染病及其他臨床檢驗</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檢驗件次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23000件次</w:t>
            </w:r>
          </w:p>
        </w:tc>
      </w:tr>
      <w:tr w:rsidR="00EA4CDB" w:rsidTr="000837A7">
        <w:trPr>
          <w:trHeight w:val="793"/>
        </w:trPr>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3</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免費提供民眾食品簡易檢查試劑</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贈送份數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6000份</w:t>
            </w:r>
          </w:p>
        </w:tc>
      </w:tr>
      <w:tr w:rsidR="00EA4CDB" w:rsidTr="006363C6">
        <w:tc>
          <w:tcPr>
            <w:tcW w:w="31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十四</w:t>
            </w:r>
          </w:p>
        </w:tc>
        <w:tc>
          <w:tcPr>
            <w:tcW w:w="154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衛生局、所辦公廳舍整修工程</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衛生局、所辦公廳舍整修工程</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進度控管</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工程預定執行進度：（1）設計完成（25%）；（2）發包決標（40%）；（3）工程開工（55%）；（4）施工進度達50％（75%）；（5）工程完工（95%）；（6）驗收完成（100%）。</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100%</w:t>
            </w:r>
          </w:p>
        </w:tc>
      </w:tr>
      <w:tr w:rsidR="00EA4CDB" w:rsidTr="006363C6">
        <w:tc>
          <w:tcPr>
            <w:tcW w:w="31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lastRenderedPageBreak/>
              <w:t>十五</w:t>
            </w:r>
          </w:p>
        </w:tc>
        <w:tc>
          <w:tcPr>
            <w:tcW w:w="154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提供本縣</w:t>
            </w:r>
            <w:proofErr w:type="gramStart"/>
            <w:r>
              <w:rPr>
                <w:rFonts w:ascii="標楷體" w:eastAsia="標楷體" w:hAnsi="標楷體" w:cs="標楷體"/>
              </w:rPr>
              <w:t>醫</w:t>
            </w:r>
            <w:proofErr w:type="gramEnd"/>
            <w:r>
              <w:rPr>
                <w:rFonts w:ascii="標楷體" w:eastAsia="標楷體" w:hAnsi="標楷體" w:cs="標楷體"/>
              </w:rPr>
              <w:t>事</w:t>
            </w:r>
            <w:proofErr w:type="gramStart"/>
            <w:r>
              <w:rPr>
                <w:rFonts w:ascii="標楷體" w:eastAsia="標楷體" w:hAnsi="標楷體" w:cs="標楷體"/>
              </w:rPr>
              <w:t>人員辦照30分鐘</w:t>
            </w:r>
            <w:proofErr w:type="gramEnd"/>
            <w:r>
              <w:rPr>
                <w:rFonts w:ascii="標楷體" w:eastAsia="標楷體" w:hAnsi="標楷體" w:cs="標楷體"/>
              </w:rPr>
              <w:t>取件服務</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proofErr w:type="gramStart"/>
            <w:r>
              <w:rPr>
                <w:rFonts w:ascii="標楷體" w:eastAsia="標楷體" w:hAnsi="標楷體" w:cs="標楷體"/>
              </w:rPr>
              <w:t>醫事辦照30分鐘</w:t>
            </w:r>
            <w:proofErr w:type="gramEnd"/>
            <w:r>
              <w:rPr>
                <w:rFonts w:ascii="標楷體" w:eastAsia="標楷體" w:hAnsi="標楷體" w:cs="標楷體"/>
              </w:rPr>
              <w:t>取件服務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依限</w:t>
            </w:r>
            <w:proofErr w:type="gramStart"/>
            <w:r>
              <w:rPr>
                <w:rFonts w:ascii="標楷體" w:eastAsia="標楷體" w:hAnsi="標楷體" w:cs="標楷體"/>
              </w:rPr>
              <w:t>辦結率</w:t>
            </w:r>
            <w:proofErr w:type="gramEnd"/>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95%</w:t>
            </w:r>
          </w:p>
        </w:tc>
      </w:tr>
      <w:tr w:rsidR="00EA4CDB" w:rsidTr="006363C6">
        <w:tc>
          <w:tcPr>
            <w:tcW w:w="313"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十六</w:t>
            </w:r>
          </w:p>
        </w:tc>
        <w:tc>
          <w:tcPr>
            <w:tcW w:w="1547"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縣長政見</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[政見編號45-2]提供低收入戶、中低收入戶國中女生免費施打子宮頸疫苗</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服務人數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150人</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[政見編號47]身心障礙者就醫免掛號費</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參與機構</w:t>
            </w:r>
            <w:proofErr w:type="gramStart"/>
            <w:r>
              <w:rPr>
                <w:rFonts w:ascii="標楷體" w:eastAsia="標楷體" w:hAnsi="標楷體" w:cs="標楷體"/>
              </w:rPr>
              <w:t>家數率</w:t>
            </w:r>
            <w:proofErr w:type="gramEnd"/>
            <w:r>
              <w:rPr>
                <w:rFonts w:ascii="標楷體" w:eastAsia="標楷體" w:hAnsi="標楷體" w:cs="標楷體"/>
              </w:rPr>
              <w:t>。（參與院所家數÷本縣院所總數）x100%。</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44%</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3</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[政見編號60-1]整合性健康篩檢(簡稱萬人健檢)</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篩檢人數 （同序號8－1）</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11000人</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4</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[政見編號60-2]推動社區民眾肝癌防治、肝硬化、脂肪肝三合一篩檢服務計畫</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篩檢人次 （同序號8－3）</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6000人次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5</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[政見編號60-3]加強推廣四項癌症篩檢服務及篩檢陽性案追蹤</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完成率 （同序號8－2）</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70%</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6</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[政見編號60-4]推動癌症防治計畫寄送「健康限時批」通知信函邀請民眾參加篩檢</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接受篩檢人次。[通知人數÷（年度符合篩檢人數－已篩檢人數）]x100%。</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60000人次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7</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[政見編號60-5]癌症篩檢健康服務，完成當年度應做之癌症篩檢項目</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服務人次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150000人次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8</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[政見編號60-6]</w:t>
            </w:r>
            <w:proofErr w:type="gramStart"/>
            <w:r>
              <w:rPr>
                <w:rFonts w:ascii="標楷體" w:eastAsia="標楷體" w:hAnsi="標楷體" w:cs="標楷體"/>
              </w:rPr>
              <w:t>健康答鈴</w:t>
            </w:r>
            <w:proofErr w:type="gramEnd"/>
            <w:r>
              <w:rPr>
                <w:rFonts w:ascii="標楷體" w:eastAsia="標楷體" w:hAnsi="標楷體" w:cs="標楷體"/>
              </w:rPr>
              <w:t>，邀您健康，「智慧型自動語音辨識」癌症篩檢提醒系統</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提醒人次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150000人次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9</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[政見編號60-7]胃您好~胃癌</w:t>
            </w:r>
            <w:proofErr w:type="gramStart"/>
            <w:r>
              <w:rPr>
                <w:rFonts w:ascii="標楷體" w:eastAsia="標楷體" w:hAnsi="標楷體" w:cs="標楷體"/>
              </w:rPr>
              <w:t>防治暨胃幽門</w:t>
            </w:r>
            <w:proofErr w:type="gramEnd"/>
            <w:r>
              <w:rPr>
                <w:rFonts w:ascii="標楷體" w:eastAsia="標楷體" w:hAnsi="標楷體" w:cs="標楷體"/>
              </w:rPr>
              <w:t>桿菌篩檢服務計畫</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完成率（篩檢人數÷當年篩檢目標數）x100%（同序號8－4）</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100%</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10</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[政見編號61-1]推動高齡友善城市計畫，建構友善環境</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辦理場次（辦理推動委員會及工作小組會議）</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4場次</w:t>
            </w:r>
          </w:p>
        </w:tc>
      </w:tr>
      <w:tr w:rsidR="00EA4CDB" w:rsidTr="006363C6">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[政見編號61-2]縮短長期照護服務的評估等待</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評估完成率（縮短為7天之內完成長期照顧服務評估率）</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80%</w:t>
            </w:r>
          </w:p>
        </w:tc>
      </w:tr>
      <w:tr w:rsidR="00EA4CDB" w:rsidTr="000837A7">
        <w:trPr>
          <w:trHeight w:val="1402"/>
        </w:trPr>
        <w:tc>
          <w:tcPr>
            <w:tcW w:w="313"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12</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[政見編號62-1]校園防疫計畫(包括校園防疫計畫及成果、校園腸病毒聚集事件演習)</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完成計畫家數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215家</w:t>
            </w:r>
          </w:p>
        </w:tc>
      </w:tr>
      <w:tr w:rsidR="00EA4CDB" w:rsidTr="000837A7">
        <w:trPr>
          <w:trHeight w:val="827"/>
        </w:trPr>
        <w:tc>
          <w:tcPr>
            <w:tcW w:w="313" w:type="dxa"/>
            <w:vMerge w:val="restart"/>
            <w:tcBorders>
              <w:top w:val="double" w:sz="2" w:space="0" w:color="000000"/>
              <w:left w:val="double" w:sz="2" w:space="0" w:color="000000"/>
            </w:tcBorders>
            <w:tcMar>
              <w:top w:w="0" w:type="dxa"/>
              <w:left w:w="0" w:type="dxa"/>
              <w:bottom w:w="0" w:type="dxa"/>
              <w:right w:w="0" w:type="dxa"/>
            </w:tcMar>
          </w:tcPr>
          <w:p w:rsidR="00EA4CDB" w:rsidRDefault="00EA4CDB" w:rsidP="006363C6">
            <w:pPr>
              <w:pStyle w:val="Standard"/>
              <w:snapToGrid w:val="0"/>
              <w:spacing w:line="320" w:lineRule="exact"/>
              <w:jc w:val="center"/>
              <w:rPr>
                <w:rFonts w:ascii="標楷體" w:eastAsia="標楷體" w:hAnsi="標楷體" w:cs="標楷體"/>
                <w:sz w:val="20"/>
                <w:szCs w:val="20"/>
              </w:rPr>
            </w:pPr>
          </w:p>
        </w:tc>
        <w:tc>
          <w:tcPr>
            <w:tcW w:w="1547" w:type="dxa"/>
            <w:vMerge w:val="restart"/>
            <w:tcBorders>
              <w:top w:val="double" w:sz="2" w:space="0" w:color="000000"/>
              <w:left w:val="double" w:sz="2" w:space="0" w:color="000000"/>
            </w:tcBorders>
            <w:tcMar>
              <w:top w:w="0" w:type="dxa"/>
              <w:left w:w="0" w:type="dxa"/>
              <w:bottom w:w="0" w:type="dxa"/>
              <w:right w:w="0" w:type="dxa"/>
            </w:tcMar>
          </w:tcPr>
          <w:p w:rsidR="00EA4CDB" w:rsidRDefault="00EA4CDB" w:rsidP="006363C6">
            <w:pPr>
              <w:pStyle w:val="Standard"/>
              <w:snapToGrid w:val="0"/>
              <w:spacing w:line="320" w:lineRule="exact"/>
              <w:jc w:val="both"/>
              <w:rPr>
                <w:rFonts w:ascii="標楷體" w:eastAsia="標楷體" w:hAnsi="標楷體" w:cs="標楷體"/>
              </w:rPr>
            </w:pP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13</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[政見編號62-2]辦理醫院感染管制查核作業</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查核家數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22家</w:t>
            </w:r>
          </w:p>
        </w:tc>
      </w:tr>
      <w:tr w:rsidR="00EA4CDB" w:rsidTr="006363C6">
        <w:tc>
          <w:tcPr>
            <w:tcW w:w="313"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14</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[政見編號62-3]加強長照機構住民結核病防治計畫</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符合率（符合評鑑標準表家數÷評鑑家數）x100</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70%</w:t>
            </w:r>
          </w:p>
        </w:tc>
      </w:tr>
      <w:tr w:rsidR="00EA4CDB" w:rsidTr="006363C6">
        <w:tc>
          <w:tcPr>
            <w:tcW w:w="313"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15</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[政見編號63]製作衛教宣導短片、專訪、光碟於公益頻道、地方頻道、電台等電子媒體播放，以提升</w:t>
            </w:r>
            <w:proofErr w:type="gramStart"/>
            <w:r>
              <w:rPr>
                <w:rFonts w:ascii="標楷體" w:eastAsia="標楷體" w:hAnsi="標楷體" w:cs="標楷體"/>
              </w:rPr>
              <w:t>健康識能</w:t>
            </w:r>
            <w:proofErr w:type="gramEnd"/>
            <w:r>
              <w:rPr>
                <w:rFonts w:ascii="標楷體" w:eastAsia="標楷體" w:hAnsi="標楷體" w:cs="標楷體"/>
              </w:rPr>
              <w:t>，促進縣民健康。</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完成率（辦理宣導主軸數÷當年中央宣導主軸數）x100%</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100%</w:t>
            </w:r>
          </w:p>
        </w:tc>
      </w:tr>
      <w:tr w:rsidR="00EA4CDB" w:rsidTr="000837A7">
        <w:trPr>
          <w:trHeight w:val="1476"/>
        </w:trPr>
        <w:tc>
          <w:tcPr>
            <w:tcW w:w="313"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16</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[政見編號64-2]化工原料與食品添加物分流管制-校園午餐食材溯源及食品鏈稽查管理</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稽查家次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215家次</w:t>
            </w:r>
          </w:p>
        </w:tc>
      </w:tr>
      <w:tr w:rsidR="00EA4CDB" w:rsidTr="000837A7">
        <w:trPr>
          <w:trHeight w:val="1466"/>
        </w:trPr>
        <w:tc>
          <w:tcPr>
            <w:tcW w:w="313"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17</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[政見編號64-2]化工原料與食品添加物分流管制-食品添加物</w:t>
            </w:r>
            <w:proofErr w:type="gramStart"/>
            <w:r>
              <w:rPr>
                <w:rFonts w:ascii="標楷體" w:eastAsia="標楷體" w:hAnsi="標楷體" w:cs="標楷體"/>
              </w:rPr>
              <w:t>業者禁出或</w:t>
            </w:r>
            <w:proofErr w:type="gramEnd"/>
            <w:r>
              <w:rPr>
                <w:rFonts w:ascii="標楷體" w:eastAsia="標楷體" w:hAnsi="標楷體" w:cs="標楷體"/>
              </w:rPr>
              <w:t>來源及流向總清查</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稽查家次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30家次</w:t>
            </w:r>
          </w:p>
        </w:tc>
      </w:tr>
      <w:tr w:rsidR="00EA4CDB" w:rsidTr="006363C6">
        <w:tc>
          <w:tcPr>
            <w:tcW w:w="313"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18</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[政見編號64-2]校園午餐食材安全無毒，地產地銷-加強校園午餐食材之稽查抽驗及黑心食品連坐下架及雙重複驗上架管制</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稽查家次</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215家次</w:t>
            </w:r>
          </w:p>
        </w:tc>
      </w:tr>
      <w:tr w:rsidR="00EA4CDB" w:rsidTr="000837A7">
        <w:trPr>
          <w:trHeight w:val="1389"/>
        </w:trPr>
        <w:tc>
          <w:tcPr>
            <w:tcW w:w="313"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19</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[政見編號64-2]充實食品稽查人力，提升食品檢驗量能-擴增食品稽查及檢驗專業人力質量</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成長率（本年度所有稽查總人力－</w:t>
            </w:r>
            <w:proofErr w:type="gramStart"/>
            <w:r>
              <w:rPr>
                <w:rFonts w:ascii="標楷體" w:eastAsia="標楷體" w:hAnsi="標楷體" w:cs="標楷體"/>
              </w:rPr>
              <w:t>103</w:t>
            </w:r>
            <w:proofErr w:type="gramEnd"/>
            <w:r>
              <w:rPr>
                <w:rFonts w:ascii="標楷體" w:eastAsia="標楷體" w:hAnsi="標楷體" w:cs="標楷體"/>
              </w:rPr>
              <w:t>年度所有稽查總人力）÷</w:t>
            </w:r>
            <w:proofErr w:type="gramStart"/>
            <w:r>
              <w:rPr>
                <w:rFonts w:ascii="標楷體" w:eastAsia="標楷體" w:hAnsi="標楷體" w:cs="標楷體"/>
              </w:rPr>
              <w:t>103</w:t>
            </w:r>
            <w:proofErr w:type="gramEnd"/>
            <w:r>
              <w:rPr>
                <w:rFonts w:ascii="標楷體" w:eastAsia="標楷體" w:hAnsi="標楷體" w:cs="標楷體"/>
              </w:rPr>
              <w:t>年度所有稽查總人力x100%</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30%</w:t>
            </w:r>
          </w:p>
        </w:tc>
      </w:tr>
      <w:tr w:rsidR="00EA4CDB" w:rsidTr="006363C6">
        <w:tc>
          <w:tcPr>
            <w:tcW w:w="313"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20</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[政見編號64-2]充實食品稽查人力，提升食品檢驗量能-提昇檢驗品質與效率，擴大民間實驗室代檢</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檢驗件數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1000件</w:t>
            </w:r>
          </w:p>
        </w:tc>
      </w:tr>
      <w:tr w:rsidR="00EA4CDB" w:rsidTr="006363C6">
        <w:tc>
          <w:tcPr>
            <w:tcW w:w="313"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[政見編號64-3]建構食品履歷資訊平台-落實校園午餐食材登錄，菜單透明化</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查核率（已查核家數÷應查核家數）x100%</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100%</w:t>
            </w:r>
          </w:p>
        </w:tc>
      </w:tr>
      <w:tr w:rsidR="00EA4CDB" w:rsidTr="000837A7">
        <w:trPr>
          <w:trHeight w:val="1817"/>
        </w:trPr>
        <w:tc>
          <w:tcPr>
            <w:tcW w:w="313"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22</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[政見編號69]幼兒園兒童牙齒</w:t>
            </w:r>
            <w:proofErr w:type="gramStart"/>
            <w:r>
              <w:rPr>
                <w:rFonts w:ascii="標楷體" w:eastAsia="標楷體" w:hAnsi="標楷體" w:cs="標楷體"/>
              </w:rPr>
              <w:t>塗氟及口腔</w:t>
            </w:r>
            <w:proofErr w:type="gramEnd"/>
            <w:r>
              <w:rPr>
                <w:rFonts w:ascii="標楷體" w:eastAsia="標楷體" w:hAnsi="標楷體" w:cs="標楷體"/>
              </w:rPr>
              <w:t>檢查、國小一年級新生</w:t>
            </w:r>
            <w:proofErr w:type="gramStart"/>
            <w:r>
              <w:rPr>
                <w:rFonts w:ascii="標楷體" w:eastAsia="標楷體" w:hAnsi="標楷體" w:cs="標楷體"/>
              </w:rPr>
              <w:t>齒溝封填</w:t>
            </w:r>
            <w:proofErr w:type="gramEnd"/>
            <w:r>
              <w:rPr>
                <w:rFonts w:ascii="標楷體" w:eastAsia="標楷體" w:hAnsi="標楷體" w:cs="標楷體"/>
              </w:rPr>
              <w:t>服務計畫-幼兒園兒童牙齒塗氟服務計畫</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服務人數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20000人</w:t>
            </w:r>
          </w:p>
        </w:tc>
      </w:tr>
      <w:tr w:rsidR="00EA4CDB" w:rsidTr="000837A7">
        <w:trPr>
          <w:trHeight w:val="2039"/>
        </w:trPr>
        <w:tc>
          <w:tcPr>
            <w:tcW w:w="313" w:type="dxa"/>
            <w:vMerge w:val="restart"/>
            <w:tcBorders>
              <w:top w:val="double" w:sz="2" w:space="0" w:color="000000"/>
              <w:left w:val="double" w:sz="2" w:space="0" w:color="000000"/>
            </w:tcBorders>
            <w:tcMar>
              <w:top w:w="0" w:type="dxa"/>
              <w:left w:w="0" w:type="dxa"/>
              <w:bottom w:w="0" w:type="dxa"/>
              <w:right w:w="0" w:type="dxa"/>
            </w:tcMar>
          </w:tcPr>
          <w:p w:rsidR="00EA4CDB" w:rsidRDefault="00EA4CDB" w:rsidP="006363C6">
            <w:pPr>
              <w:pStyle w:val="Standard"/>
              <w:snapToGrid w:val="0"/>
              <w:spacing w:line="320" w:lineRule="exact"/>
              <w:jc w:val="center"/>
              <w:rPr>
                <w:rFonts w:ascii="標楷體" w:eastAsia="標楷體" w:hAnsi="標楷體" w:cs="標楷體"/>
                <w:sz w:val="20"/>
                <w:szCs w:val="20"/>
              </w:rPr>
            </w:pPr>
          </w:p>
        </w:tc>
        <w:tc>
          <w:tcPr>
            <w:tcW w:w="1547" w:type="dxa"/>
            <w:vMerge w:val="restart"/>
            <w:tcBorders>
              <w:top w:val="double" w:sz="2" w:space="0" w:color="000000"/>
              <w:left w:val="double" w:sz="2" w:space="0" w:color="000000"/>
            </w:tcBorders>
            <w:tcMar>
              <w:top w:w="0" w:type="dxa"/>
              <w:left w:w="0" w:type="dxa"/>
              <w:bottom w:w="0" w:type="dxa"/>
              <w:right w:w="0" w:type="dxa"/>
            </w:tcMar>
          </w:tcPr>
          <w:p w:rsidR="00EA4CDB" w:rsidRDefault="00EA4CDB" w:rsidP="006363C6">
            <w:pPr>
              <w:pStyle w:val="Standard"/>
              <w:snapToGrid w:val="0"/>
              <w:spacing w:line="320" w:lineRule="exact"/>
              <w:jc w:val="both"/>
              <w:rPr>
                <w:rFonts w:ascii="標楷體" w:eastAsia="標楷體" w:hAnsi="標楷體" w:cs="標楷體"/>
              </w:rPr>
            </w:pP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23</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[政見編號69]幼兒園兒童牙齒</w:t>
            </w:r>
            <w:proofErr w:type="gramStart"/>
            <w:r>
              <w:rPr>
                <w:rFonts w:ascii="標楷體" w:eastAsia="標楷體" w:hAnsi="標楷體" w:cs="標楷體"/>
              </w:rPr>
              <w:t>塗氟及口腔</w:t>
            </w:r>
            <w:proofErr w:type="gramEnd"/>
            <w:r>
              <w:rPr>
                <w:rFonts w:ascii="標楷體" w:eastAsia="標楷體" w:hAnsi="標楷體" w:cs="標楷體"/>
              </w:rPr>
              <w:t>檢查、國小一年級新生</w:t>
            </w:r>
            <w:proofErr w:type="gramStart"/>
            <w:r>
              <w:rPr>
                <w:rFonts w:ascii="標楷體" w:eastAsia="標楷體" w:hAnsi="標楷體" w:cs="標楷體"/>
              </w:rPr>
              <w:t>齒溝封填</w:t>
            </w:r>
            <w:proofErr w:type="gramEnd"/>
            <w:r>
              <w:rPr>
                <w:rFonts w:ascii="標楷體" w:eastAsia="標楷體" w:hAnsi="標楷體" w:cs="標楷體"/>
              </w:rPr>
              <w:t>服務計畫-國小學童臼齒</w:t>
            </w:r>
            <w:proofErr w:type="gramStart"/>
            <w:r>
              <w:rPr>
                <w:rFonts w:ascii="標楷體" w:eastAsia="標楷體" w:hAnsi="標楷體" w:cs="標楷體"/>
              </w:rPr>
              <w:t>窩溝封填</w:t>
            </w:r>
            <w:proofErr w:type="gramEnd"/>
            <w:r>
              <w:rPr>
                <w:rFonts w:ascii="標楷體" w:eastAsia="標楷體" w:hAnsi="標楷體" w:cs="標楷體"/>
              </w:rPr>
              <w:t>學校巡迴服務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服務人數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1000人</w:t>
            </w:r>
          </w:p>
        </w:tc>
      </w:tr>
      <w:tr w:rsidR="00EA4CDB" w:rsidTr="000837A7">
        <w:trPr>
          <w:trHeight w:val="1118"/>
        </w:trPr>
        <w:tc>
          <w:tcPr>
            <w:tcW w:w="313"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1547" w:type="dxa"/>
            <w:vMerge/>
            <w:tcBorders>
              <w:top w:val="double" w:sz="2" w:space="0" w:color="000000"/>
              <w:left w:val="double" w:sz="2" w:space="0" w:color="000000"/>
            </w:tcBorders>
            <w:tcMar>
              <w:top w:w="0" w:type="dxa"/>
              <w:left w:w="0" w:type="dxa"/>
              <w:bottom w:w="0" w:type="dxa"/>
              <w:right w:w="0" w:type="dxa"/>
            </w:tcMar>
          </w:tcPr>
          <w:p w:rsidR="00EA4CDB" w:rsidRDefault="00EA4CDB" w:rsidP="006363C6"/>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24</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pPr>
            <w:r>
              <w:rPr>
                <w:rFonts w:ascii="標楷體" w:eastAsia="標楷體" w:hAnsi="標楷體" w:cs="標楷體"/>
              </w:rPr>
              <w:t>[政見編號71]牙醫師身障機構駐點及巡迴醫療衛教服務</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提供服務家數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13家</w:t>
            </w:r>
          </w:p>
        </w:tc>
      </w:tr>
      <w:tr w:rsidR="00EA4CDB" w:rsidTr="000837A7">
        <w:trPr>
          <w:trHeight w:val="1390"/>
        </w:trPr>
        <w:tc>
          <w:tcPr>
            <w:tcW w:w="31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十七</w:t>
            </w:r>
          </w:p>
        </w:tc>
        <w:tc>
          <w:tcPr>
            <w:tcW w:w="154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推動提案制度與成立品管圈，提升服務品質</w:t>
            </w:r>
          </w:p>
        </w:tc>
        <w:tc>
          <w:tcPr>
            <w:tcW w:w="31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1"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成立品管圈活動</w:t>
            </w:r>
          </w:p>
        </w:tc>
        <w:tc>
          <w:tcPr>
            <w:tcW w:w="61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rPr>
                <w:rFonts w:ascii="標楷體" w:eastAsia="標楷體" w:hAnsi="標楷體" w:cs="標楷體"/>
              </w:rPr>
            </w:pPr>
            <w:r>
              <w:rPr>
                <w:rFonts w:ascii="標楷體" w:eastAsia="標楷體" w:hAnsi="標楷體" w:cs="標楷體"/>
              </w:rPr>
              <w:t>業務單位成立品管圈活動</w:t>
            </w:r>
            <w:proofErr w:type="gramStart"/>
            <w:r>
              <w:rPr>
                <w:rFonts w:ascii="標楷體" w:eastAsia="標楷體" w:hAnsi="標楷體" w:cs="標楷體"/>
              </w:rPr>
              <w:t>組圈率</w:t>
            </w:r>
            <w:proofErr w:type="gramEnd"/>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100%</w:t>
            </w:r>
          </w:p>
        </w:tc>
      </w:tr>
    </w:tbl>
    <w:p w:rsidR="00EA4CDB" w:rsidRDefault="00EA4CDB" w:rsidP="00EA4CDB">
      <w:pPr>
        <w:pStyle w:val="Web"/>
        <w:spacing w:before="0" w:after="0" w:line="320" w:lineRule="exact"/>
        <w:rPr>
          <w:rFonts w:ascii="標楷體" w:eastAsia="標楷體" w:hAnsi="標楷體" w:cs="標楷體"/>
          <w:sz w:val="18"/>
          <w:szCs w:val="18"/>
        </w:rPr>
      </w:pPr>
      <w:proofErr w:type="gramStart"/>
      <w:r>
        <w:rPr>
          <w:rFonts w:ascii="標楷體" w:eastAsia="標楷體" w:hAnsi="標楷體" w:cs="標楷體"/>
          <w:sz w:val="18"/>
          <w:szCs w:val="18"/>
        </w:rPr>
        <w:t>註</w:t>
      </w:r>
      <w:proofErr w:type="gramEnd"/>
      <w:r>
        <w:rPr>
          <w:rFonts w:ascii="標楷體" w:eastAsia="標楷體" w:hAnsi="標楷體" w:cs="標楷體"/>
          <w:sz w:val="18"/>
          <w:szCs w:val="18"/>
        </w:rPr>
        <w:t>：</w:t>
      </w:r>
    </w:p>
    <w:p w:rsidR="00EA4CDB" w:rsidRDefault="00EA4CDB" w:rsidP="00EA4CDB">
      <w:pPr>
        <w:pStyle w:val="Web"/>
        <w:spacing w:before="0" w:after="0" w:line="320" w:lineRule="exact"/>
        <w:rPr>
          <w:rFonts w:ascii="標楷體" w:eastAsia="標楷體" w:hAnsi="標楷體" w:cs="標楷體"/>
          <w:sz w:val="18"/>
          <w:szCs w:val="18"/>
        </w:rPr>
      </w:pPr>
      <w:r>
        <w:rPr>
          <w:rFonts w:ascii="標楷體" w:eastAsia="標楷體" w:hAnsi="標楷體" w:cs="標楷體"/>
          <w:sz w:val="18"/>
          <w:szCs w:val="18"/>
        </w:rPr>
        <w:t>評估體制之數字代號意義如下：</w:t>
      </w:r>
    </w:p>
    <w:p w:rsidR="00EA4CDB" w:rsidRDefault="00EA4CDB" w:rsidP="00EA4CDB">
      <w:pPr>
        <w:pStyle w:val="Web"/>
        <w:spacing w:before="0" w:after="0" w:line="320" w:lineRule="exact"/>
      </w:pPr>
      <w:r>
        <w:rPr>
          <w:rFonts w:ascii="標楷體" w:eastAsia="標楷體" w:hAnsi="標楷體" w:cs="標楷體"/>
          <w:sz w:val="18"/>
          <w:szCs w:val="18"/>
        </w:rPr>
        <w:t xml:space="preserve">　　1.指實際評估作業係運用既有之組織架構進行。</w:t>
      </w:r>
    </w:p>
    <w:p w:rsidR="00EA4CDB" w:rsidRDefault="00EA4CDB" w:rsidP="00EA4CDB">
      <w:pPr>
        <w:pStyle w:val="Web"/>
        <w:spacing w:before="0" w:after="0" w:line="320" w:lineRule="exact"/>
      </w:pPr>
      <w:r>
        <w:rPr>
          <w:rFonts w:ascii="標楷體" w:eastAsia="標楷體" w:hAnsi="標楷體" w:cs="標楷體"/>
          <w:sz w:val="18"/>
          <w:szCs w:val="18"/>
        </w:rPr>
        <w:t xml:space="preserve">　　2.指實際評估作業係由特定之任務編組進行。</w:t>
      </w:r>
    </w:p>
    <w:p w:rsidR="00EA4CDB" w:rsidRDefault="00EA4CDB" w:rsidP="00EA4CDB">
      <w:pPr>
        <w:pStyle w:val="Web"/>
        <w:spacing w:before="0" w:after="0" w:line="320" w:lineRule="exact"/>
      </w:pPr>
      <w:r>
        <w:rPr>
          <w:rFonts w:ascii="標楷體" w:eastAsia="標楷體" w:hAnsi="標楷體" w:cs="標楷體"/>
          <w:sz w:val="18"/>
          <w:szCs w:val="18"/>
        </w:rPr>
        <w:t xml:space="preserve">　　3.指實際評估作業係透過第三者方式（如由專家學者）進行。</w:t>
      </w:r>
    </w:p>
    <w:p w:rsidR="00EA4CDB" w:rsidRDefault="00EA4CDB" w:rsidP="00EA4CDB">
      <w:pPr>
        <w:pStyle w:val="Web"/>
        <w:spacing w:before="0" w:after="0" w:line="320" w:lineRule="exact"/>
      </w:pPr>
      <w:r>
        <w:rPr>
          <w:rFonts w:ascii="標楷體" w:eastAsia="標楷體" w:hAnsi="標楷體" w:cs="標楷體"/>
          <w:sz w:val="18"/>
          <w:szCs w:val="18"/>
        </w:rPr>
        <w:t xml:space="preserve">　　4.指實際評估作業係運用既有之組織架構並邀請第三者共同參與進行。</w:t>
      </w:r>
    </w:p>
    <w:p w:rsidR="00EA4CDB" w:rsidRDefault="00EA4CDB" w:rsidP="00EA4CDB">
      <w:pPr>
        <w:pStyle w:val="Web"/>
        <w:spacing w:before="0" w:after="0" w:line="320" w:lineRule="exact"/>
      </w:pPr>
      <w:r>
        <w:rPr>
          <w:rFonts w:ascii="標楷體" w:eastAsia="標楷體" w:hAnsi="標楷體" w:cs="標楷體"/>
          <w:sz w:val="18"/>
          <w:szCs w:val="18"/>
        </w:rPr>
        <w:t xml:space="preserve">　　5.其它。</w:t>
      </w:r>
    </w:p>
    <w:p w:rsidR="000837A7" w:rsidRDefault="000837A7">
      <w:pPr>
        <w:widowControl/>
        <w:rPr>
          <w:rFonts w:ascii="新細明體, PMingLiU" w:eastAsia="新細明體, PMingLiU" w:hAnsi="新細明體, PMingLiU" w:cs="新細明體, PMingLiU"/>
          <w:kern w:val="3"/>
          <w:szCs w:val="24"/>
        </w:rPr>
      </w:pPr>
      <w:r>
        <w:br w:type="page"/>
      </w:r>
    </w:p>
    <w:p w:rsidR="00EA4CDB" w:rsidRDefault="00EA4CDB" w:rsidP="00EA4CDB">
      <w:pPr>
        <w:pStyle w:val="Web"/>
        <w:spacing w:before="2" w:after="0" w:line="400" w:lineRule="exact"/>
        <w:rPr>
          <w:rFonts w:ascii="標楷體" w:eastAsia="標楷體" w:hAnsi="標楷體" w:cs="標楷體"/>
          <w:b/>
          <w:bCs/>
          <w:sz w:val="28"/>
          <w:szCs w:val="28"/>
        </w:rPr>
      </w:pPr>
      <w:r>
        <w:rPr>
          <w:rFonts w:ascii="標楷體" w:eastAsia="標楷體" w:hAnsi="標楷體" w:cs="標楷體"/>
          <w:b/>
          <w:bCs/>
          <w:sz w:val="28"/>
          <w:szCs w:val="28"/>
        </w:rPr>
        <w:lastRenderedPageBreak/>
        <w:t>參、年度共同性指標</w:t>
      </w:r>
    </w:p>
    <w:tbl>
      <w:tblPr>
        <w:tblW w:w="10287" w:type="dxa"/>
        <w:tblInd w:w="-41" w:type="dxa"/>
        <w:tblLayout w:type="fixed"/>
        <w:tblCellMar>
          <w:left w:w="10" w:type="dxa"/>
          <w:right w:w="10" w:type="dxa"/>
        </w:tblCellMar>
        <w:tblLook w:val="04A0" w:firstRow="1" w:lastRow="0" w:firstColumn="1" w:lastColumn="0" w:noHBand="0" w:noVBand="1"/>
      </w:tblPr>
      <w:tblGrid>
        <w:gridCol w:w="310"/>
        <w:gridCol w:w="1549"/>
        <w:gridCol w:w="310"/>
        <w:gridCol w:w="2632"/>
        <w:gridCol w:w="618"/>
        <w:gridCol w:w="619"/>
        <w:gridCol w:w="2633"/>
        <w:gridCol w:w="1616"/>
      </w:tblGrid>
      <w:tr w:rsidR="00EA4CDB" w:rsidTr="006363C6">
        <w:trPr>
          <w:tblHeader/>
        </w:trPr>
        <w:tc>
          <w:tcPr>
            <w:tcW w:w="1859" w:type="dxa"/>
            <w:gridSpan w:val="2"/>
            <w:vMerge w:val="restart"/>
            <w:tcBorders>
              <w:top w:val="double" w:sz="2" w:space="0" w:color="000000"/>
              <w:left w:val="double" w:sz="2" w:space="0" w:color="000000"/>
              <w:bottom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共同性目標</w:t>
            </w:r>
          </w:p>
        </w:tc>
        <w:tc>
          <w:tcPr>
            <w:tcW w:w="8428" w:type="dxa"/>
            <w:gridSpan w:val="6"/>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共同性指標</w:t>
            </w:r>
          </w:p>
        </w:tc>
      </w:tr>
      <w:tr w:rsidR="00EA4CDB" w:rsidTr="006363C6">
        <w:trPr>
          <w:tblHeader/>
        </w:trPr>
        <w:tc>
          <w:tcPr>
            <w:tcW w:w="1859" w:type="dxa"/>
            <w:gridSpan w:val="2"/>
            <w:vMerge/>
            <w:tcBorders>
              <w:top w:val="double" w:sz="2" w:space="0" w:color="000000"/>
              <w:left w:val="double" w:sz="2" w:space="0" w:color="000000"/>
              <w:bottom w:val="double" w:sz="2" w:space="0" w:color="000000"/>
            </w:tcBorders>
            <w:tcMar>
              <w:top w:w="0" w:type="dxa"/>
              <w:left w:w="0" w:type="dxa"/>
              <w:bottom w:w="0" w:type="dxa"/>
              <w:right w:w="0" w:type="dxa"/>
            </w:tcMar>
            <w:vAlign w:val="center"/>
          </w:tcPr>
          <w:p w:rsidR="00EA4CDB" w:rsidRDefault="00EA4CDB" w:rsidP="006363C6"/>
        </w:tc>
        <w:tc>
          <w:tcPr>
            <w:tcW w:w="2942" w:type="dxa"/>
            <w:gridSpan w:val="2"/>
            <w:tcBorders>
              <w:top w:val="double" w:sz="2" w:space="0" w:color="000000"/>
              <w:left w:val="double" w:sz="2" w:space="0" w:color="000000"/>
              <w:bottom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共同性指標</w:t>
            </w:r>
          </w:p>
        </w:tc>
        <w:tc>
          <w:tcPr>
            <w:tcW w:w="618" w:type="dxa"/>
            <w:tcBorders>
              <w:top w:val="double" w:sz="2" w:space="0" w:color="000000"/>
              <w:left w:val="double" w:sz="2" w:space="0" w:color="000000"/>
              <w:bottom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pPr>
            <w:r>
              <w:rPr>
                <w:rFonts w:ascii="標楷體" w:eastAsia="標楷體" w:hAnsi="標楷體" w:cs="標楷體"/>
              </w:rPr>
              <w:t>評估</w:t>
            </w:r>
            <w:r>
              <w:rPr>
                <w:rFonts w:ascii="標楷體" w:eastAsia="標楷體" w:hAnsi="標楷體" w:cs="標楷體"/>
              </w:rPr>
              <w:br/>
              <w:t>體制</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pPr>
            <w:r>
              <w:rPr>
                <w:rFonts w:ascii="標楷體" w:eastAsia="標楷體" w:hAnsi="標楷體" w:cs="標楷體"/>
              </w:rPr>
              <w:t>評估</w:t>
            </w:r>
            <w:r>
              <w:rPr>
                <w:rFonts w:ascii="標楷體" w:eastAsia="標楷體" w:hAnsi="標楷體" w:cs="標楷體"/>
              </w:rPr>
              <w:br/>
              <w:t>方式</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衡量標準</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年度目標值</w:t>
            </w:r>
          </w:p>
        </w:tc>
      </w:tr>
      <w:tr w:rsidR="00EA4CDB" w:rsidTr="000837A7">
        <w:tc>
          <w:tcPr>
            <w:tcW w:w="310"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proofErr w:type="gramStart"/>
            <w:r>
              <w:rPr>
                <w:rFonts w:ascii="標楷體" w:eastAsia="標楷體" w:hAnsi="標楷體" w:cs="標楷體"/>
              </w:rPr>
              <w:t>一</w:t>
            </w:r>
            <w:proofErr w:type="gramEnd"/>
          </w:p>
        </w:tc>
        <w:tc>
          <w:tcPr>
            <w:tcW w:w="1549" w:type="dxa"/>
            <w:tcBorders>
              <w:top w:val="double" w:sz="2" w:space="0" w:color="000000"/>
              <w:left w:val="double" w:sz="2" w:space="0" w:color="000000"/>
              <w:bottom w:val="double" w:sz="2" w:space="0" w:color="000000"/>
            </w:tcBorders>
            <w:shd w:val="clear" w:color="auto" w:fill="FDE9D9" w:themeFill="accent6" w:themeFillTint="33"/>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節約政府支出，邁向財政收支平衡</w:t>
            </w:r>
          </w:p>
        </w:tc>
        <w:tc>
          <w:tcPr>
            <w:tcW w:w="310" w:type="dxa"/>
            <w:tcBorders>
              <w:top w:val="double" w:sz="2" w:space="0" w:color="000000"/>
              <w:left w:val="double" w:sz="2" w:space="0" w:color="000000"/>
              <w:bottom w:val="double" w:sz="2" w:space="0" w:color="000000"/>
            </w:tcBorders>
            <w:shd w:val="clear" w:color="auto" w:fill="FDE9D9" w:themeFill="accent6" w:themeFillTint="33"/>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2" w:type="dxa"/>
            <w:tcBorders>
              <w:top w:val="double" w:sz="2" w:space="0" w:color="000000"/>
              <w:left w:val="double" w:sz="2" w:space="0" w:color="000000"/>
              <w:bottom w:val="double" w:sz="2" w:space="0" w:color="000000"/>
            </w:tcBorders>
            <w:shd w:val="clear" w:color="auto" w:fill="FDE9D9" w:themeFill="accent6" w:themeFillTint="33"/>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各單位當年度經常門業務費賸餘數百分比</w:t>
            </w:r>
          </w:p>
        </w:tc>
        <w:tc>
          <w:tcPr>
            <w:tcW w:w="618" w:type="dxa"/>
            <w:tcBorders>
              <w:top w:val="double" w:sz="2" w:space="0" w:color="000000"/>
              <w:left w:val="double" w:sz="2" w:space="0" w:color="000000"/>
              <w:bottom w:val="double" w:sz="2" w:space="0" w:color="000000"/>
            </w:tcBorders>
            <w:shd w:val="clear" w:color="auto" w:fill="FDE9D9" w:themeFill="accent6" w:themeFillTint="33"/>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shd w:val="clear" w:color="auto" w:fill="FDE9D9" w:themeFill="accent6" w:themeFillTint="33"/>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shd w:val="clear" w:color="auto" w:fill="FDE9D9" w:themeFill="accent6" w:themeFillTint="33"/>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【各計畫經常門業務費預算數（不含臨時人員薪資）－經常門業務費決算數（不含臨時人員薪資）】÷經常門業務費預算數（不含臨時人員薪資）※決算數＝</w:t>
            </w:r>
            <w:proofErr w:type="gramStart"/>
            <w:r>
              <w:rPr>
                <w:rFonts w:ascii="標楷體" w:eastAsia="標楷體" w:hAnsi="標楷體" w:cs="標楷體"/>
              </w:rPr>
              <w:t>實支數</w:t>
            </w:r>
            <w:proofErr w:type="gramEnd"/>
            <w:r>
              <w:rPr>
                <w:rFonts w:ascii="標楷體" w:eastAsia="標楷體" w:hAnsi="標楷體" w:cs="標楷體"/>
              </w:rPr>
              <w:t>＋保留數</w:t>
            </w:r>
          </w:p>
        </w:tc>
        <w:tc>
          <w:tcPr>
            <w:tcW w:w="1616" w:type="dxa"/>
            <w:tcBorders>
              <w:top w:val="double" w:sz="2" w:space="0" w:color="000000"/>
              <w:left w:val="double" w:sz="2" w:space="0" w:color="000000"/>
              <w:bottom w:val="double" w:sz="2" w:space="0" w:color="000000"/>
              <w:right w:val="double" w:sz="2" w:space="0" w:color="000000"/>
            </w:tcBorders>
            <w:shd w:val="clear" w:color="auto" w:fill="FDE9D9" w:themeFill="accent6" w:themeFillTint="33"/>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3%</w:t>
            </w:r>
          </w:p>
        </w:tc>
      </w:tr>
      <w:tr w:rsidR="00EA4CDB" w:rsidTr="006363C6">
        <w:tc>
          <w:tcPr>
            <w:tcW w:w="310"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二</w:t>
            </w:r>
          </w:p>
        </w:tc>
        <w:tc>
          <w:tcPr>
            <w:tcW w:w="154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控管編制員額</w:t>
            </w:r>
          </w:p>
        </w:tc>
        <w:tc>
          <w:tcPr>
            <w:tcW w:w="310"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2"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機關編制員額成長率</w:t>
            </w:r>
          </w:p>
        </w:tc>
        <w:tc>
          <w:tcPr>
            <w:tcW w:w="618"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（本年度編制員額－上年度編制員額）÷上年度編制員額x100%</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0%</w:t>
            </w:r>
          </w:p>
        </w:tc>
      </w:tr>
      <w:tr w:rsidR="00EA4CDB" w:rsidTr="006363C6">
        <w:tc>
          <w:tcPr>
            <w:tcW w:w="310"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三</w:t>
            </w:r>
          </w:p>
        </w:tc>
        <w:tc>
          <w:tcPr>
            <w:tcW w:w="1549"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約聘僱員額及職等嚴格控管</w:t>
            </w:r>
          </w:p>
        </w:tc>
        <w:tc>
          <w:tcPr>
            <w:tcW w:w="310"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2"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約聘僱員額成長率</w:t>
            </w:r>
          </w:p>
        </w:tc>
        <w:tc>
          <w:tcPr>
            <w:tcW w:w="618"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（本年度以公務預算及基金僱用之約聘僱員額總數－上年度以公務預算及基金僱用之約聘僱員額總數）÷上年度以公務預算及基金僱用之約聘僱員額總數x100%</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0%</w:t>
            </w:r>
          </w:p>
        </w:tc>
      </w:tr>
      <w:tr w:rsidR="00EA4CDB" w:rsidTr="006363C6">
        <w:tc>
          <w:tcPr>
            <w:tcW w:w="310"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549"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310"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2</w:t>
            </w:r>
          </w:p>
        </w:tc>
        <w:tc>
          <w:tcPr>
            <w:tcW w:w="2632"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約聘僱核定職等變化率</w:t>
            </w:r>
          </w:p>
        </w:tc>
        <w:tc>
          <w:tcPr>
            <w:tcW w:w="618"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（本年度以公務預算及基金僱用之約聘僱員額涉提高職等人數）÷上年度以公務預算及基金僱用之約聘僱員額總數x100%</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0%</w:t>
            </w:r>
          </w:p>
        </w:tc>
      </w:tr>
      <w:tr w:rsidR="00EA4CDB" w:rsidTr="006363C6">
        <w:tc>
          <w:tcPr>
            <w:tcW w:w="310"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四</w:t>
            </w:r>
          </w:p>
        </w:tc>
        <w:tc>
          <w:tcPr>
            <w:tcW w:w="154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推動公務人員終身學習</w:t>
            </w:r>
          </w:p>
        </w:tc>
        <w:tc>
          <w:tcPr>
            <w:tcW w:w="310"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2632"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both"/>
              <w:rPr>
                <w:rFonts w:ascii="標楷體" w:eastAsia="標楷體" w:hAnsi="標楷體" w:cs="標楷體"/>
              </w:rPr>
            </w:pPr>
            <w:r>
              <w:rPr>
                <w:rFonts w:ascii="標楷體" w:eastAsia="標楷體" w:hAnsi="標楷體" w:cs="標楷體"/>
              </w:rPr>
              <w:t>單位平均終身學習時數</w:t>
            </w:r>
          </w:p>
        </w:tc>
        <w:tc>
          <w:tcPr>
            <w:tcW w:w="618"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1</w:t>
            </w:r>
          </w:p>
        </w:tc>
        <w:tc>
          <w:tcPr>
            <w:tcW w:w="619"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統計數據</w:t>
            </w:r>
          </w:p>
        </w:tc>
        <w:tc>
          <w:tcPr>
            <w:tcW w:w="2633"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pPr>
            <w:r>
              <w:rPr>
                <w:rFonts w:ascii="標楷體" w:eastAsia="標楷體" w:hAnsi="標楷體" w:cs="標楷體"/>
              </w:rPr>
              <w:t>本年度單位內平均終身學習時數至少應達40小時（其中包含數位學習時數5小時，且40小時中與業務相關之學習時數應達21小時，數值四捨五入為整數）</w:t>
            </w:r>
          </w:p>
        </w:tc>
        <w:tc>
          <w:tcPr>
            <w:tcW w:w="1616"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pacing w:line="320" w:lineRule="exact"/>
              <w:jc w:val="center"/>
            </w:pPr>
            <w:r>
              <w:rPr>
                <w:rFonts w:ascii="標楷體" w:eastAsia="標楷體" w:hAnsi="標楷體" w:cs="標楷體"/>
              </w:rPr>
              <w:t>40小時</w:t>
            </w:r>
          </w:p>
        </w:tc>
      </w:tr>
    </w:tbl>
    <w:p w:rsidR="00EA4CDB" w:rsidRDefault="00EA4CDB" w:rsidP="00EA4CDB">
      <w:pPr>
        <w:pStyle w:val="Web"/>
        <w:spacing w:before="0" w:after="0" w:line="320" w:lineRule="exact"/>
        <w:rPr>
          <w:rFonts w:ascii="標楷體" w:eastAsia="標楷體" w:hAnsi="標楷體" w:cs="標楷體"/>
          <w:sz w:val="18"/>
          <w:szCs w:val="18"/>
        </w:rPr>
      </w:pPr>
      <w:proofErr w:type="gramStart"/>
      <w:r>
        <w:rPr>
          <w:rFonts w:ascii="標楷體" w:eastAsia="標楷體" w:hAnsi="標楷體" w:cs="標楷體"/>
          <w:sz w:val="18"/>
          <w:szCs w:val="18"/>
        </w:rPr>
        <w:t>註</w:t>
      </w:r>
      <w:proofErr w:type="gramEnd"/>
      <w:r>
        <w:rPr>
          <w:rFonts w:ascii="標楷體" w:eastAsia="標楷體" w:hAnsi="標楷體" w:cs="標楷體"/>
          <w:sz w:val="18"/>
          <w:szCs w:val="18"/>
        </w:rPr>
        <w:t>：</w:t>
      </w:r>
    </w:p>
    <w:p w:rsidR="00EA4CDB" w:rsidRDefault="00EA4CDB" w:rsidP="00EA4CDB">
      <w:pPr>
        <w:pStyle w:val="Web"/>
        <w:spacing w:before="0" w:after="0" w:line="320" w:lineRule="exact"/>
        <w:rPr>
          <w:rFonts w:ascii="標楷體" w:eastAsia="標楷體" w:hAnsi="標楷體" w:cs="標楷體"/>
          <w:sz w:val="18"/>
          <w:szCs w:val="18"/>
        </w:rPr>
      </w:pPr>
      <w:r>
        <w:rPr>
          <w:rFonts w:ascii="標楷體" w:eastAsia="標楷體" w:hAnsi="標楷體" w:cs="標楷體"/>
          <w:sz w:val="18"/>
          <w:szCs w:val="18"/>
        </w:rPr>
        <w:t>評估體制之數字代號意義如下：</w:t>
      </w:r>
    </w:p>
    <w:p w:rsidR="00EA4CDB" w:rsidRDefault="00EA4CDB" w:rsidP="00EA4CDB">
      <w:pPr>
        <w:pStyle w:val="Web"/>
        <w:spacing w:before="0" w:after="0" w:line="320" w:lineRule="exact"/>
      </w:pPr>
      <w:r>
        <w:rPr>
          <w:rFonts w:ascii="標楷體" w:eastAsia="標楷體" w:hAnsi="標楷體" w:cs="標楷體"/>
          <w:sz w:val="18"/>
          <w:szCs w:val="18"/>
        </w:rPr>
        <w:t xml:space="preserve">　　1.指實際評估作業係運用既有之組織架構進行。</w:t>
      </w:r>
    </w:p>
    <w:p w:rsidR="00EA4CDB" w:rsidRDefault="00EA4CDB" w:rsidP="00EA4CDB">
      <w:pPr>
        <w:pStyle w:val="Web"/>
        <w:spacing w:before="0" w:after="0" w:line="320" w:lineRule="exact"/>
      </w:pPr>
      <w:r>
        <w:rPr>
          <w:rFonts w:ascii="標楷體" w:eastAsia="標楷體" w:hAnsi="標楷體" w:cs="標楷體"/>
          <w:sz w:val="18"/>
          <w:szCs w:val="18"/>
        </w:rPr>
        <w:t xml:space="preserve">　　2.指實際評估作業係由特定之任務編組進行。</w:t>
      </w:r>
    </w:p>
    <w:p w:rsidR="00EA4CDB" w:rsidRDefault="00EA4CDB" w:rsidP="00EA4CDB">
      <w:pPr>
        <w:pStyle w:val="Web"/>
        <w:spacing w:before="0" w:after="0" w:line="320" w:lineRule="exact"/>
      </w:pPr>
      <w:r>
        <w:rPr>
          <w:rFonts w:ascii="標楷體" w:eastAsia="標楷體" w:hAnsi="標楷體" w:cs="標楷體"/>
          <w:sz w:val="18"/>
          <w:szCs w:val="18"/>
        </w:rPr>
        <w:t xml:space="preserve">　　3.指實際評估作業係透過第三者方式（如由專家學者）進行。</w:t>
      </w:r>
    </w:p>
    <w:p w:rsidR="00EA4CDB" w:rsidRDefault="00EA4CDB" w:rsidP="00EA4CDB">
      <w:pPr>
        <w:pStyle w:val="Web"/>
        <w:spacing w:before="0" w:after="0" w:line="320" w:lineRule="exact"/>
      </w:pPr>
      <w:r>
        <w:rPr>
          <w:rFonts w:ascii="標楷體" w:eastAsia="標楷體" w:hAnsi="標楷體" w:cs="標楷體"/>
          <w:sz w:val="18"/>
          <w:szCs w:val="18"/>
        </w:rPr>
        <w:t xml:space="preserve">　　4.指實際評估作業係運用既有之組織架構並邀請第三者共同參與進行。</w:t>
      </w:r>
    </w:p>
    <w:p w:rsidR="00EA4CDB" w:rsidRDefault="00EA4CDB" w:rsidP="00EA4CDB">
      <w:pPr>
        <w:pStyle w:val="Web"/>
        <w:spacing w:before="0" w:after="0" w:line="320" w:lineRule="exact"/>
      </w:pPr>
      <w:r>
        <w:rPr>
          <w:rFonts w:ascii="標楷體" w:eastAsia="標楷體" w:hAnsi="標楷體" w:cs="標楷體"/>
          <w:sz w:val="18"/>
          <w:szCs w:val="18"/>
        </w:rPr>
        <w:t xml:space="preserve">　　5.其它。</w:t>
      </w:r>
    </w:p>
    <w:p w:rsidR="00EA4CDB" w:rsidRDefault="00EA4CDB" w:rsidP="00EA4CDB">
      <w:pPr>
        <w:pStyle w:val="Web"/>
        <w:spacing w:before="2" w:after="0" w:line="400" w:lineRule="exact"/>
      </w:pPr>
    </w:p>
    <w:p w:rsidR="00EA4CDB" w:rsidRDefault="00EA4CDB" w:rsidP="00EA4CDB">
      <w:pPr>
        <w:pStyle w:val="Web"/>
        <w:spacing w:before="2" w:after="0" w:line="400" w:lineRule="exact"/>
        <w:rPr>
          <w:rFonts w:ascii="標楷體" w:eastAsia="標楷體" w:hAnsi="標楷體" w:cs="標楷體"/>
          <w:b/>
          <w:bCs/>
          <w:sz w:val="28"/>
          <w:szCs w:val="28"/>
        </w:rPr>
      </w:pPr>
      <w:r>
        <w:rPr>
          <w:rFonts w:ascii="標楷體" w:eastAsia="標楷體" w:hAnsi="標楷體" w:cs="標楷體"/>
          <w:b/>
          <w:bCs/>
          <w:sz w:val="28"/>
          <w:szCs w:val="28"/>
        </w:rPr>
        <w:lastRenderedPageBreak/>
        <w:t>肆、彰化縣衛生局年度重要施政計畫</w:t>
      </w:r>
    </w:p>
    <w:tbl>
      <w:tblPr>
        <w:tblW w:w="10287" w:type="dxa"/>
        <w:tblInd w:w="-41" w:type="dxa"/>
        <w:tblLayout w:type="fixed"/>
        <w:tblCellMar>
          <w:left w:w="10" w:type="dxa"/>
          <w:right w:w="10" w:type="dxa"/>
        </w:tblCellMar>
        <w:tblLook w:val="04A0" w:firstRow="1" w:lastRow="0" w:firstColumn="1" w:lastColumn="0" w:noHBand="0" w:noVBand="1"/>
      </w:tblPr>
      <w:tblGrid>
        <w:gridCol w:w="1636"/>
        <w:gridCol w:w="1635"/>
        <w:gridCol w:w="4497"/>
        <w:gridCol w:w="1635"/>
        <w:gridCol w:w="884"/>
      </w:tblGrid>
      <w:tr w:rsidR="00EA4CDB" w:rsidTr="006363C6">
        <w:trPr>
          <w:tblHeader/>
        </w:trPr>
        <w:tc>
          <w:tcPr>
            <w:tcW w:w="1636" w:type="dxa"/>
            <w:tcBorders>
              <w:top w:val="double" w:sz="2" w:space="0" w:color="000000"/>
              <w:left w:val="double" w:sz="2" w:space="0" w:color="000000"/>
              <w:bottom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工作計畫名稱</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重要計畫項目</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實施內容</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預算金額</w:t>
            </w:r>
          </w:p>
          <w:p w:rsidR="00EA4CDB" w:rsidRDefault="00EA4CDB" w:rsidP="006363C6">
            <w:pPr>
              <w:pStyle w:val="Standard"/>
              <w:spacing w:line="320" w:lineRule="exact"/>
              <w:jc w:val="center"/>
            </w:pPr>
            <w:r>
              <w:rPr>
                <w:rFonts w:ascii="標楷體" w:eastAsia="標楷體" w:hAnsi="標楷體" w:cs="標楷體"/>
              </w:rPr>
              <w:t>(仟元)</w:t>
            </w: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vAlign w:val="center"/>
          </w:tcPr>
          <w:p w:rsidR="00EA4CDB" w:rsidRDefault="00EA4CDB" w:rsidP="006363C6">
            <w:pPr>
              <w:pStyle w:val="Standard"/>
              <w:spacing w:line="320" w:lineRule="exact"/>
              <w:jc w:val="center"/>
              <w:rPr>
                <w:rFonts w:ascii="標楷體" w:eastAsia="標楷體" w:hAnsi="標楷體" w:cs="標楷體"/>
              </w:rPr>
            </w:pPr>
            <w:r>
              <w:rPr>
                <w:rFonts w:ascii="標楷體" w:eastAsia="標楷體" w:hAnsi="標楷體" w:cs="標楷體"/>
              </w:rPr>
              <w:t>備註</w:t>
            </w:r>
          </w:p>
        </w:tc>
      </w:tr>
      <w:tr w:rsidR="00EA4CDB" w:rsidTr="006363C6">
        <w:tc>
          <w:tcPr>
            <w:tcW w:w="1636"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pPr>
            <w:r>
              <w:rPr>
                <w:rFonts w:ascii="標楷體" w:eastAsia="標楷體" w:hAnsi="標楷體" w:cs="標楷體"/>
              </w:rPr>
              <w:t>一、衛生業務-</w:t>
            </w:r>
            <w:proofErr w:type="gramStart"/>
            <w:r>
              <w:rPr>
                <w:rFonts w:ascii="標楷體" w:eastAsia="標楷體" w:hAnsi="標楷體" w:cs="標楷體"/>
              </w:rPr>
              <w:t>醫</w:t>
            </w:r>
            <w:proofErr w:type="gramEnd"/>
            <w:r>
              <w:rPr>
                <w:rFonts w:ascii="標楷體" w:eastAsia="標楷體" w:hAnsi="標楷體" w:cs="標楷體"/>
              </w:rPr>
              <w:t>政管理</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504" w:hanging="504"/>
              <w:jc w:val="left"/>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)強化本縣醫療資源，建構完善緊急醫療救護網</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pPr>
            <w:r>
              <w:rPr>
                <w:rFonts w:ascii="標楷體" w:eastAsia="標楷體" w:hAnsi="標楷體" w:cs="標楷體"/>
              </w:rPr>
              <w:t>１、辦理南彰化地區緊急醫療資源改善，提供24小時急診服務之責任醫院作為基地醫院。</w:t>
            </w:r>
          </w:p>
          <w:p w:rsidR="00EA4CDB" w:rsidRDefault="00EA4CDB" w:rsidP="006363C6">
            <w:pPr>
              <w:pStyle w:val="Web"/>
              <w:spacing w:before="0" w:after="0" w:line="320" w:lineRule="exact"/>
              <w:ind w:left="480" w:hanging="480"/>
            </w:pPr>
            <w:r>
              <w:rPr>
                <w:rFonts w:ascii="標楷體" w:eastAsia="標楷體" w:hAnsi="標楷體" w:cs="標楷體"/>
              </w:rPr>
              <w:t>２、維持南彰化地區夜間及假日全天候24小時急診看診之需求。</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pPr>
            <w:r>
              <w:rPr>
                <w:rFonts w:ascii="標楷體" w:eastAsia="標楷體" w:hAnsi="標楷體" w:cs="標楷體"/>
              </w:rPr>
              <w:t>中央:9,082</w:t>
            </w:r>
            <w:r>
              <w:rPr>
                <w:rFonts w:ascii="標楷體" w:eastAsia="標楷體" w:hAnsi="標楷體" w:cs="標楷體"/>
              </w:rPr>
              <w:br/>
              <w:t>本府:7,980</w:t>
            </w:r>
            <w:r>
              <w:rPr>
                <w:rFonts w:ascii="標楷體" w:eastAsia="標楷體" w:hAnsi="標楷體" w:cs="標楷體"/>
              </w:rPr>
              <w:br/>
              <w:t>其他:0</w:t>
            </w:r>
            <w:r>
              <w:rPr>
                <w:rFonts w:ascii="標楷體" w:eastAsia="標楷體" w:hAnsi="標楷體" w:cs="標楷體"/>
              </w:rPr>
              <w:br/>
              <w:t>合計:17,062</w:t>
            </w: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napToGrid w:val="0"/>
              <w:rPr>
                <w:rFonts w:ascii="標楷體" w:eastAsia="標楷體" w:hAnsi="標楷體" w:cs="標楷體"/>
              </w:rPr>
            </w:pPr>
          </w:p>
        </w:tc>
      </w:tr>
      <w:tr w:rsidR="00EA4CDB" w:rsidTr="006363C6">
        <w:tc>
          <w:tcPr>
            <w:tcW w:w="1636"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504" w:hanging="504"/>
              <w:jc w:val="left"/>
            </w:pPr>
            <w:r>
              <w:rPr>
                <w:rFonts w:ascii="標楷體" w:eastAsia="標楷體" w:hAnsi="標楷體" w:cs="標楷體"/>
              </w:rPr>
              <w:t>(二)加強</w:t>
            </w:r>
            <w:proofErr w:type="gramStart"/>
            <w:r>
              <w:rPr>
                <w:rFonts w:ascii="標楷體" w:eastAsia="標楷體" w:hAnsi="標楷體" w:cs="標楷體"/>
              </w:rPr>
              <w:t>醫</w:t>
            </w:r>
            <w:proofErr w:type="gramEnd"/>
            <w:r>
              <w:rPr>
                <w:rFonts w:ascii="標楷體" w:eastAsia="標楷體" w:hAnsi="標楷體" w:cs="標楷體"/>
              </w:rPr>
              <w:t>政業務管理，提升醫療照護品質</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１、加強醫療機構業務督導，落實輔導</w:t>
            </w:r>
            <w:proofErr w:type="gramStart"/>
            <w:r>
              <w:rPr>
                <w:rFonts w:ascii="標楷體" w:eastAsia="標楷體" w:hAnsi="標楷體" w:cs="標楷體"/>
              </w:rPr>
              <w:t>醫</w:t>
            </w:r>
            <w:proofErr w:type="gramEnd"/>
            <w:r>
              <w:rPr>
                <w:rFonts w:ascii="標楷體" w:eastAsia="標楷體" w:hAnsi="標楷體" w:cs="標楷體"/>
              </w:rPr>
              <w:t xml:space="preserve"> 療機構提升醫療品質：每年辦理醫療機構督導考核作業，並不定期進行輔導與抽查。</w:t>
            </w:r>
          </w:p>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２、加強社區心理衛生工作：加強自殺通報個案及其家屬追蹤關懷輔導及轉</w:t>
            </w:r>
            <w:proofErr w:type="gramStart"/>
            <w:r>
              <w:rPr>
                <w:rFonts w:ascii="標楷體" w:eastAsia="標楷體" w:hAnsi="標楷體" w:cs="標楷體"/>
              </w:rPr>
              <w:t>介</w:t>
            </w:r>
            <w:proofErr w:type="gramEnd"/>
            <w:r>
              <w:rPr>
                <w:rFonts w:ascii="標楷體" w:eastAsia="標楷體" w:hAnsi="標楷體" w:cs="標楷體"/>
              </w:rPr>
              <w:t>服務，並整合連結相關資源網絡，以提供適切性的資源。</w:t>
            </w:r>
          </w:p>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３、加強精神疾病防治業務，落實社區精神病人訪視工作：針對本縣關懷訪視之精神疾病個案，提供完善之個案管理，以了解並掌握個案狀態，落實個案追蹤管理與關懷。</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pPr>
            <w:r>
              <w:rPr>
                <w:rFonts w:ascii="標楷體" w:eastAsia="標楷體" w:hAnsi="標楷體" w:cs="標楷體"/>
              </w:rPr>
              <w:t>中央:7,838</w:t>
            </w:r>
            <w:r>
              <w:rPr>
                <w:rFonts w:ascii="標楷體" w:eastAsia="標楷體" w:hAnsi="標楷體" w:cs="標楷體"/>
              </w:rPr>
              <w:br/>
              <w:t>本府:2,934</w:t>
            </w:r>
            <w:r>
              <w:rPr>
                <w:rFonts w:ascii="標楷體" w:eastAsia="標楷體" w:hAnsi="標楷體" w:cs="標楷體"/>
              </w:rPr>
              <w:br/>
              <w:t>其他:0</w:t>
            </w:r>
            <w:r>
              <w:rPr>
                <w:rFonts w:ascii="標楷體" w:eastAsia="標楷體" w:hAnsi="標楷體" w:cs="標楷體"/>
              </w:rPr>
              <w:br/>
              <w:t>合計:10,772</w:t>
            </w: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napToGrid w:val="0"/>
              <w:rPr>
                <w:rFonts w:ascii="標楷體" w:eastAsia="標楷體" w:hAnsi="標楷體" w:cs="標楷體"/>
              </w:rPr>
            </w:pPr>
          </w:p>
        </w:tc>
      </w:tr>
      <w:tr w:rsidR="00EA4CDB" w:rsidTr="006363C6">
        <w:tc>
          <w:tcPr>
            <w:tcW w:w="1636"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pPr>
            <w:r>
              <w:rPr>
                <w:rFonts w:ascii="標楷體" w:eastAsia="標楷體" w:hAnsi="標楷體" w:cs="標楷體"/>
              </w:rPr>
              <w:t>二、衛生業務-長期照護</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504" w:hanging="504"/>
              <w:jc w:val="left"/>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)辦理長期照顧各項服務整合連結</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１、</w:t>
            </w:r>
            <w:proofErr w:type="gramStart"/>
            <w:r>
              <w:rPr>
                <w:rFonts w:ascii="標楷體" w:eastAsia="標楷體" w:hAnsi="標楷體" w:cs="標楷體"/>
              </w:rPr>
              <w:t>整合衛政社</w:t>
            </w:r>
            <w:proofErr w:type="gramEnd"/>
            <w:r>
              <w:rPr>
                <w:rFonts w:ascii="標楷體" w:eastAsia="標楷體" w:hAnsi="標楷體" w:cs="標楷體"/>
              </w:rPr>
              <w:t>政資源，提供單一窗口，設立長期照顧管理中心。</w:t>
            </w:r>
          </w:p>
          <w:p w:rsidR="00EA4CDB" w:rsidRDefault="00EA4CDB" w:rsidP="006363C6">
            <w:pPr>
              <w:pStyle w:val="Web"/>
              <w:spacing w:before="0" w:after="0" w:line="320" w:lineRule="exact"/>
              <w:ind w:left="1200" w:hanging="720"/>
              <w:rPr>
                <w:rFonts w:ascii="標楷體" w:eastAsia="標楷體" w:hAnsi="標楷體" w:cs="標楷體"/>
              </w:rPr>
            </w:pPr>
            <w:r>
              <w:rPr>
                <w:rFonts w:ascii="標楷體" w:eastAsia="標楷體" w:hAnsi="標楷體" w:cs="標楷體"/>
              </w:rPr>
              <w:t>（１）申請案件評估業務及服務照顧計畫擬訂。</w:t>
            </w:r>
          </w:p>
          <w:p w:rsidR="00EA4CDB" w:rsidRDefault="00EA4CDB" w:rsidP="006363C6">
            <w:pPr>
              <w:pStyle w:val="Web"/>
              <w:spacing w:before="0" w:after="0" w:line="320" w:lineRule="exact"/>
              <w:ind w:left="1200" w:hanging="720"/>
              <w:rPr>
                <w:rFonts w:ascii="標楷體" w:eastAsia="標楷體" w:hAnsi="標楷體" w:cs="標楷體"/>
              </w:rPr>
            </w:pPr>
            <w:r>
              <w:rPr>
                <w:rFonts w:ascii="標楷體" w:eastAsia="標楷體" w:hAnsi="標楷體" w:cs="標楷體"/>
              </w:rPr>
              <w:t>（２）連結服務及監督服務品質等。</w:t>
            </w:r>
          </w:p>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２、發展長期照顧服務資源：擴大服務供給量及強化評估及轉</w:t>
            </w:r>
            <w:proofErr w:type="gramStart"/>
            <w:r>
              <w:rPr>
                <w:rFonts w:ascii="標楷體" w:eastAsia="標楷體" w:hAnsi="標楷體" w:cs="標楷體"/>
              </w:rPr>
              <w:t>介</w:t>
            </w:r>
            <w:proofErr w:type="gramEnd"/>
            <w:r>
              <w:rPr>
                <w:rFonts w:ascii="標楷體" w:eastAsia="標楷體" w:hAnsi="標楷體" w:cs="標楷體"/>
              </w:rPr>
              <w:t>機制。</w:t>
            </w:r>
          </w:p>
          <w:p w:rsidR="00EA4CDB" w:rsidRDefault="00EA4CDB" w:rsidP="006363C6">
            <w:pPr>
              <w:pStyle w:val="Web"/>
              <w:spacing w:before="0" w:after="0" w:line="320" w:lineRule="exact"/>
              <w:ind w:left="1200" w:hanging="720"/>
              <w:rPr>
                <w:rFonts w:ascii="標楷體" w:eastAsia="標楷體" w:hAnsi="標楷體" w:cs="標楷體"/>
              </w:rPr>
            </w:pPr>
            <w:r>
              <w:rPr>
                <w:rFonts w:ascii="標楷體" w:eastAsia="標楷體" w:hAnsi="標楷體" w:cs="標楷體"/>
              </w:rPr>
              <w:t>（１）辦理喘息、居家護理、居家復健等服務。</w:t>
            </w:r>
          </w:p>
          <w:p w:rsidR="00EA4CDB" w:rsidRDefault="00EA4CDB" w:rsidP="006363C6">
            <w:pPr>
              <w:pStyle w:val="Web"/>
              <w:spacing w:before="0" w:after="0" w:line="320" w:lineRule="exact"/>
              <w:ind w:left="1200" w:hanging="720"/>
              <w:rPr>
                <w:rFonts w:ascii="標楷體" w:eastAsia="標楷體" w:hAnsi="標楷體" w:cs="標楷體"/>
              </w:rPr>
            </w:pPr>
            <w:r>
              <w:rPr>
                <w:rFonts w:ascii="標楷體" w:eastAsia="標楷體" w:hAnsi="標楷體" w:cs="標楷體"/>
              </w:rPr>
              <w:t>（２）加強長期照顧相關教育宣導，增進民眾對相關知識、服務資源與資訊之瞭解與利用。</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pPr>
            <w:r>
              <w:rPr>
                <w:rFonts w:ascii="標楷體" w:eastAsia="標楷體" w:hAnsi="標楷體" w:cs="標楷體"/>
              </w:rPr>
              <w:t>中央:22,436</w:t>
            </w:r>
            <w:r>
              <w:rPr>
                <w:rFonts w:ascii="標楷體" w:eastAsia="標楷體" w:hAnsi="標楷體" w:cs="標楷體"/>
              </w:rPr>
              <w:br/>
              <w:t>本府:3,840</w:t>
            </w:r>
            <w:r>
              <w:rPr>
                <w:rFonts w:ascii="標楷體" w:eastAsia="標楷體" w:hAnsi="標楷體" w:cs="標楷體"/>
              </w:rPr>
              <w:br/>
              <w:t>其他:0</w:t>
            </w:r>
            <w:r>
              <w:rPr>
                <w:rFonts w:ascii="標楷體" w:eastAsia="標楷體" w:hAnsi="標楷體" w:cs="標楷體"/>
              </w:rPr>
              <w:br/>
              <w:t>合計:26,276</w:t>
            </w: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napToGrid w:val="0"/>
              <w:rPr>
                <w:rFonts w:ascii="標楷體" w:eastAsia="標楷體" w:hAnsi="標楷體" w:cs="標楷體"/>
              </w:rPr>
            </w:pPr>
          </w:p>
        </w:tc>
      </w:tr>
      <w:tr w:rsidR="00EA4CDB" w:rsidTr="006363C6">
        <w:tc>
          <w:tcPr>
            <w:tcW w:w="1636"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504" w:hanging="504"/>
              <w:jc w:val="left"/>
            </w:pPr>
            <w:r>
              <w:rPr>
                <w:rFonts w:ascii="標楷體" w:eastAsia="標楷體" w:hAnsi="標楷體" w:cs="標楷體"/>
              </w:rPr>
              <w:t>(二)推動新制身心障礙鑑定業務</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１、辦理本縣</w:t>
            </w:r>
            <w:proofErr w:type="gramStart"/>
            <w:r>
              <w:rPr>
                <w:rFonts w:ascii="標楷體" w:eastAsia="標楷體" w:hAnsi="標楷體" w:cs="標楷體"/>
              </w:rPr>
              <w:t>縣</w:t>
            </w:r>
            <w:proofErr w:type="gramEnd"/>
            <w:r>
              <w:rPr>
                <w:rFonts w:ascii="標楷體" w:eastAsia="標楷體" w:hAnsi="標楷體" w:cs="標楷體"/>
              </w:rPr>
              <w:t>民疑似身心障礙者申辦鑑定。提供植物人或癱瘓在床無法自行至醫療機構辦理鑑定者，由本局函請鑑定醫療機構指派醫師前往鑑定。</w:t>
            </w:r>
          </w:p>
          <w:p w:rsidR="00EA4CDB" w:rsidRDefault="00EA4CDB" w:rsidP="006363C6">
            <w:pPr>
              <w:pStyle w:val="Web"/>
              <w:spacing w:before="0" w:after="0" w:line="320" w:lineRule="exact"/>
              <w:ind w:left="480" w:hanging="480"/>
            </w:pPr>
            <w:r>
              <w:rPr>
                <w:rFonts w:ascii="標楷體" w:eastAsia="標楷體" w:hAnsi="標楷體" w:cs="標楷體"/>
              </w:rPr>
              <w:t>２、撥付本縣9家及外縣市228家身心障礙鑑定醫院之身心障礙鑑定服務費。</w:t>
            </w:r>
          </w:p>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３、主動資訊公開，於本局網站建置「新制身心障礙鑑定區」提供民眾各種申辦流程、表單，與新服務措施。</w:t>
            </w:r>
          </w:p>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４、定期召開本縣身心障礙鑑定小組委員會議，辦理相關鑑定之指定事項，或鑑定</w:t>
            </w:r>
            <w:r>
              <w:rPr>
                <w:rFonts w:ascii="標楷體" w:eastAsia="標楷體" w:hAnsi="標楷體" w:cs="標楷體"/>
              </w:rPr>
              <w:lastRenderedPageBreak/>
              <w:t>結果爭議與</w:t>
            </w:r>
            <w:proofErr w:type="gramStart"/>
            <w:r>
              <w:rPr>
                <w:rFonts w:ascii="標楷體" w:eastAsia="標楷體" w:hAnsi="標楷體" w:cs="標楷體"/>
              </w:rPr>
              <w:t>複</w:t>
            </w:r>
            <w:proofErr w:type="gramEnd"/>
            <w:r>
              <w:rPr>
                <w:rFonts w:ascii="標楷體" w:eastAsia="標楷體" w:hAnsi="標楷體" w:cs="標楷體"/>
              </w:rPr>
              <w:t>檢之處理事項。</w:t>
            </w:r>
          </w:p>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５、加強身心障礙鑑定品質管控</w:t>
            </w:r>
          </w:p>
          <w:p w:rsidR="00EA4CDB" w:rsidRDefault="00EA4CDB" w:rsidP="006363C6">
            <w:pPr>
              <w:pStyle w:val="Web"/>
              <w:spacing w:before="0" w:after="0" w:line="320" w:lineRule="exact"/>
              <w:ind w:left="1200" w:hanging="720"/>
              <w:rPr>
                <w:rFonts w:ascii="標楷體" w:eastAsia="標楷體" w:hAnsi="標楷體" w:cs="標楷體"/>
              </w:rPr>
            </w:pPr>
            <w:r>
              <w:rPr>
                <w:rFonts w:ascii="標楷體" w:eastAsia="標楷體" w:hAnsi="標楷體" w:cs="標楷體"/>
              </w:rPr>
              <w:t>（１）加強稽核管控重覆鑑定個案。</w:t>
            </w:r>
          </w:p>
          <w:p w:rsidR="00EA4CDB" w:rsidRDefault="00EA4CDB" w:rsidP="006363C6">
            <w:pPr>
              <w:pStyle w:val="Web"/>
              <w:spacing w:before="0" w:after="0" w:line="320" w:lineRule="exact"/>
              <w:ind w:left="1200" w:hanging="720"/>
            </w:pPr>
            <w:r>
              <w:rPr>
                <w:rFonts w:ascii="標楷體" w:eastAsia="標楷體" w:hAnsi="標楷體" w:cs="標楷體"/>
              </w:rPr>
              <w:t>（２）簡化申請鑑定之流程：與社政單位協調後，提供鑑定醫院單一窗口，對於文件不符之退件可</w:t>
            </w:r>
            <w:proofErr w:type="gramStart"/>
            <w:r>
              <w:rPr>
                <w:rFonts w:ascii="標楷體" w:eastAsia="標楷體" w:hAnsi="標楷體" w:cs="標楷體"/>
              </w:rPr>
              <w:t>逕</w:t>
            </w:r>
            <w:proofErr w:type="gramEnd"/>
            <w:r>
              <w:rPr>
                <w:rFonts w:ascii="標楷體" w:eastAsia="標楷體" w:hAnsi="標楷體" w:cs="標楷體"/>
              </w:rPr>
              <w:t>寄醫療院所補正，節省審核時效，訂定審核標準流程及時效為5天。</w:t>
            </w:r>
          </w:p>
          <w:p w:rsidR="00EA4CDB" w:rsidRDefault="00EA4CDB" w:rsidP="006363C6">
            <w:pPr>
              <w:pStyle w:val="Web"/>
              <w:spacing w:before="0" w:after="0" w:line="320" w:lineRule="exact"/>
              <w:ind w:left="1200" w:hanging="720"/>
              <w:rPr>
                <w:rFonts w:ascii="標楷體" w:eastAsia="標楷體" w:hAnsi="標楷體" w:cs="標楷體"/>
              </w:rPr>
            </w:pPr>
            <w:r>
              <w:rPr>
                <w:rFonts w:ascii="標楷體" w:eastAsia="標楷體" w:hAnsi="標楷體" w:cs="標楷體"/>
              </w:rPr>
              <w:t>（３）建立稽核制度：每半年依鑑定醫院申請案件比例辦理抽樣，由委員、專家辦理病歷抽樣審核作業，提供專業諮詢意見，確保品質。對於審核有疑慮之鑑定表，併入抽樣審核；若經委員會審議確實有不實之鑑定且未改善者，提委員會決議懲處，嚴重者得取消其鑑定醫師或鑑定醫院之資格，以維持鑑定品質。</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pPr>
            <w:r>
              <w:rPr>
                <w:rFonts w:ascii="標楷體" w:eastAsia="標楷體" w:hAnsi="標楷體" w:cs="標楷體"/>
              </w:rPr>
              <w:lastRenderedPageBreak/>
              <w:t>中央:0</w:t>
            </w:r>
            <w:r>
              <w:rPr>
                <w:rFonts w:ascii="標楷體" w:eastAsia="標楷體" w:hAnsi="標楷體" w:cs="標楷體"/>
              </w:rPr>
              <w:br/>
              <w:t>本府:16,103</w:t>
            </w:r>
            <w:r>
              <w:rPr>
                <w:rFonts w:ascii="標楷體" w:eastAsia="標楷體" w:hAnsi="標楷體" w:cs="標楷體"/>
              </w:rPr>
              <w:br/>
              <w:t>其他:0</w:t>
            </w:r>
            <w:r>
              <w:rPr>
                <w:rFonts w:ascii="標楷體" w:eastAsia="標楷體" w:hAnsi="標楷體" w:cs="標楷體"/>
              </w:rPr>
              <w:br/>
              <w:t>合計:16,103</w:t>
            </w: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napToGrid w:val="0"/>
              <w:rPr>
                <w:rFonts w:ascii="標楷體" w:eastAsia="標楷體" w:hAnsi="標楷體" w:cs="標楷體"/>
              </w:rPr>
            </w:pPr>
          </w:p>
        </w:tc>
      </w:tr>
      <w:tr w:rsidR="00EA4CDB" w:rsidTr="008E5788">
        <w:trPr>
          <w:trHeight w:val="3015"/>
        </w:trPr>
        <w:tc>
          <w:tcPr>
            <w:tcW w:w="1636"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pPr>
            <w:r>
              <w:rPr>
                <w:rFonts w:ascii="標楷體" w:eastAsia="標楷體" w:hAnsi="標楷體" w:cs="標楷體"/>
              </w:rPr>
              <w:lastRenderedPageBreak/>
              <w:t>三、衛生業務-藥物藥商管理</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504" w:hanging="504"/>
              <w:jc w:val="left"/>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)加強辦理藥政業務管理工作</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１、自行監控查處藥物、化</w:t>
            </w:r>
            <w:proofErr w:type="gramStart"/>
            <w:r>
              <w:rPr>
                <w:rFonts w:ascii="標楷體" w:eastAsia="標楷體" w:hAnsi="標楷體" w:cs="標楷體"/>
              </w:rPr>
              <w:t>粧</w:t>
            </w:r>
            <w:proofErr w:type="gramEnd"/>
            <w:r>
              <w:rPr>
                <w:rFonts w:ascii="標楷體" w:eastAsia="標楷體" w:hAnsi="標楷體" w:cs="標楷體"/>
              </w:rPr>
              <w:t>品標示及違規廣告。</w:t>
            </w:r>
          </w:p>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２、自行監錄查處藥物、化</w:t>
            </w:r>
            <w:proofErr w:type="gramStart"/>
            <w:r>
              <w:rPr>
                <w:rFonts w:ascii="標楷體" w:eastAsia="標楷體" w:hAnsi="標楷體" w:cs="標楷體"/>
              </w:rPr>
              <w:t>粧</w:t>
            </w:r>
            <w:proofErr w:type="gramEnd"/>
            <w:r>
              <w:rPr>
                <w:rFonts w:ascii="標楷體" w:eastAsia="標楷體" w:hAnsi="標楷體" w:cs="標楷體"/>
              </w:rPr>
              <w:t>品違規廣告。</w:t>
            </w:r>
          </w:p>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３、針對領有及未領有管制藥品登記證之機構業者，加強管制藥品管理稽核及輔導工作。</w:t>
            </w:r>
          </w:p>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４、辦理正確用藥、中藥用藥安全暨藥物濫用防制教育宣導。</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pPr>
            <w:r>
              <w:rPr>
                <w:rFonts w:ascii="標楷體" w:eastAsia="標楷體" w:hAnsi="標楷體" w:cs="標楷體"/>
              </w:rPr>
              <w:t>中央:432</w:t>
            </w:r>
            <w:r>
              <w:rPr>
                <w:rFonts w:ascii="標楷體" w:eastAsia="標楷體" w:hAnsi="標楷體" w:cs="標楷體"/>
              </w:rPr>
              <w:br/>
              <w:t>本府:944</w:t>
            </w:r>
            <w:r>
              <w:rPr>
                <w:rFonts w:ascii="標楷體" w:eastAsia="標楷體" w:hAnsi="標楷體" w:cs="標楷體"/>
              </w:rPr>
              <w:br/>
              <w:t>其他:0</w:t>
            </w:r>
            <w:r>
              <w:rPr>
                <w:rFonts w:ascii="標楷體" w:eastAsia="標楷體" w:hAnsi="標楷體" w:cs="標楷體"/>
              </w:rPr>
              <w:br/>
              <w:t>合計:1,376</w:t>
            </w: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napToGrid w:val="0"/>
              <w:rPr>
                <w:rFonts w:ascii="標楷體" w:eastAsia="標楷體" w:hAnsi="標楷體" w:cs="標楷體"/>
              </w:rPr>
            </w:pPr>
          </w:p>
        </w:tc>
      </w:tr>
      <w:tr w:rsidR="00EA4CDB" w:rsidTr="000837A7">
        <w:trPr>
          <w:trHeight w:val="1719"/>
        </w:trPr>
        <w:tc>
          <w:tcPr>
            <w:tcW w:w="1636"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pPr>
            <w:r>
              <w:rPr>
                <w:rFonts w:ascii="標楷體" w:eastAsia="標楷體" w:hAnsi="標楷體" w:cs="標楷體"/>
              </w:rPr>
              <w:t>四、衛生業務-食品衛生管理</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504" w:hanging="504"/>
              <w:jc w:val="left"/>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)落實食品衛生安全，加強食品衛生管理工作</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１、食品及營業衛生管理與稽查輔導，加強食品業者登錄查核，落實源頭管理。</w:t>
            </w:r>
          </w:p>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２、食品（含泳、浴池水）抽驗。</w:t>
            </w:r>
          </w:p>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３、食品違規標示及廣告查緝。</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pPr>
            <w:r>
              <w:rPr>
                <w:rFonts w:ascii="標楷體" w:eastAsia="標楷體" w:hAnsi="標楷體" w:cs="標楷體"/>
              </w:rPr>
              <w:t>中央:0</w:t>
            </w:r>
            <w:r>
              <w:rPr>
                <w:rFonts w:ascii="標楷體" w:eastAsia="標楷體" w:hAnsi="標楷體" w:cs="標楷體"/>
              </w:rPr>
              <w:br/>
              <w:t>本府:6,589</w:t>
            </w:r>
            <w:r>
              <w:rPr>
                <w:rFonts w:ascii="標楷體" w:eastAsia="標楷體" w:hAnsi="標楷體" w:cs="標楷體"/>
              </w:rPr>
              <w:br/>
              <w:t>其他:0</w:t>
            </w:r>
            <w:r>
              <w:rPr>
                <w:rFonts w:ascii="標楷體" w:eastAsia="標楷體" w:hAnsi="標楷體" w:cs="標楷體"/>
              </w:rPr>
              <w:br/>
              <w:t>合計:6,589</w:t>
            </w: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napToGrid w:val="0"/>
              <w:rPr>
                <w:rFonts w:ascii="標楷體" w:eastAsia="標楷體" w:hAnsi="標楷體" w:cs="標楷體"/>
              </w:rPr>
            </w:pPr>
          </w:p>
        </w:tc>
      </w:tr>
      <w:tr w:rsidR="00EA4CDB" w:rsidTr="000837A7">
        <w:trPr>
          <w:trHeight w:val="2509"/>
        </w:trPr>
        <w:tc>
          <w:tcPr>
            <w:tcW w:w="1636"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pPr>
            <w:r>
              <w:rPr>
                <w:rFonts w:ascii="標楷體" w:eastAsia="標楷體" w:hAnsi="標楷體" w:cs="標楷體"/>
              </w:rPr>
              <w:t>五、衛生業務-衛生稽查</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504" w:hanging="504"/>
              <w:jc w:val="left"/>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)加強辦理</w:t>
            </w:r>
            <w:proofErr w:type="gramStart"/>
            <w:r>
              <w:rPr>
                <w:rFonts w:ascii="標楷體" w:eastAsia="標楷體" w:hAnsi="標楷體" w:cs="標楷體"/>
              </w:rPr>
              <w:t>醫</w:t>
            </w:r>
            <w:proofErr w:type="gramEnd"/>
            <w:r>
              <w:rPr>
                <w:rFonts w:ascii="標楷體" w:eastAsia="標楷體" w:hAnsi="標楷體" w:cs="標楷體"/>
              </w:rPr>
              <w:t>政、藥政、食品稽查業務</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１、加強辦理</w:t>
            </w:r>
            <w:proofErr w:type="gramStart"/>
            <w:r>
              <w:rPr>
                <w:rFonts w:ascii="標楷體" w:eastAsia="標楷體" w:hAnsi="標楷體" w:cs="標楷體"/>
              </w:rPr>
              <w:t>菸</w:t>
            </w:r>
            <w:proofErr w:type="gramEnd"/>
            <w:r>
              <w:rPr>
                <w:rFonts w:ascii="標楷體" w:eastAsia="標楷體" w:hAnsi="標楷體" w:cs="標楷體"/>
              </w:rPr>
              <w:t>害稽查工作。</w:t>
            </w:r>
          </w:p>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２、加強辦理藥商普查工作及落實民眾用藥安全。</w:t>
            </w:r>
          </w:p>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３、加強辦理</w:t>
            </w:r>
            <w:proofErr w:type="gramStart"/>
            <w:r>
              <w:rPr>
                <w:rFonts w:ascii="標楷體" w:eastAsia="標楷體" w:hAnsi="標楷體" w:cs="標楷體"/>
              </w:rPr>
              <w:t>醫</w:t>
            </w:r>
            <w:proofErr w:type="gramEnd"/>
            <w:r>
              <w:rPr>
                <w:rFonts w:ascii="標楷體" w:eastAsia="標楷體" w:hAnsi="標楷體" w:cs="標楷體"/>
              </w:rPr>
              <w:t>政、藥政、食品稽查業務之派遣機制。</w:t>
            </w:r>
          </w:p>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４、落實食品衛生、藥政稽查，加強食品、藥物及化</w:t>
            </w:r>
            <w:proofErr w:type="gramStart"/>
            <w:r>
              <w:rPr>
                <w:rFonts w:ascii="標楷體" w:eastAsia="標楷體" w:hAnsi="標楷體" w:cs="標楷體"/>
              </w:rPr>
              <w:t>粧</w:t>
            </w:r>
            <w:proofErr w:type="gramEnd"/>
            <w:r>
              <w:rPr>
                <w:rFonts w:ascii="標楷體" w:eastAsia="標楷體" w:hAnsi="標楷體" w:cs="標楷體"/>
              </w:rPr>
              <w:t>品標示管理。</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pPr>
            <w:r>
              <w:rPr>
                <w:rFonts w:ascii="標楷體" w:eastAsia="標楷體" w:hAnsi="標楷體" w:cs="標楷體"/>
              </w:rPr>
              <w:t>中央:2,212</w:t>
            </w:r>
            <w:r>
              <w:rPr>
                <w:rFonts w:ascii="標楷體" w:eastAsia="標楷體" w:hAnsi="標楷體" w:cs="標楷體"/>
              </w:rPr>
              <w:br/>
              <w:t>本府:6,975</w:t>
            </w:r>
            <w:r>
              <w:rPr>
                <w:rFonts w:ascii="標楷體" w:eastAsia="標楷體" w:hAnsi="標楷體" w:cs="標楷體"/>
              </w:rPr>
              <w:br/>
              <w:t>其他:0</w:t>
            </w:r>
            <w:r>
              <w:rPr>
                <w:rFonts w:ascii="標楷體" w:eastAsia="標楷體" w:hAnsi="標楷體" w:cs="標楷體"/>
              </w:rPr>
              <w:br/>
              <w:t>合計:9,187</w:t>
            </w: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napToGrid w:val="0"/>
              <w:rPr>
                <w:rFonts w:ascii="標楷體" w:eastAsia="標楷體" w:hAnsi="標楷體" w:cs="標楷體"/>
              </w:rPr>
            </w:pPr>
          </w:p>
        </w:tc>
      </w:tr>
      <w:tr w:rsidR="00EA4CDB" w:rsidTr="008E5788">
        <w:trPr>
          <w:trHeight w:val="2447"/>
        </w:trPr>
        <w:tc>
          <w:tcPr>
            <w:tcW w:w="1636" w:type="dxa"/>
            <w:vMerge w:val="restart"/>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pPr>
            <w:r>
              <w:rPr>
                <w:rFonts w:ascii="標楷體" w:eastAsia="標楷體" w:hAnsi="標楷體" w:cs="標楷體"/>
              </w:rPr>
              <w:lastRenderedPageBreak/>
              <w:t>六、衛生業務-公共衛生護理與保健</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504" w:hanging="504"/>
              <w:jc w:val="left"/>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)用心呵護鄉親健康，推行萬人健檢</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8E5788">
            <w:pPr>
              <w:pStyle w:val="Web"/>
              <w:spacing w:before="0" w:after="0" w:line="360" w:lineRule="exact"/>
              <w:ind w:left="482" w:hangingChars="201" w:hanging="482"/>
            </w:pPr>
            <w:r>
              <w:rPr>
                <w:rFonts w:ascii="標楷體" w:eastAsia="標楷體" w:hAnsi="標楷體" w:cs="標楷體"/>
              </w:rPr>
              <w:t>１、辦理整合式健康篩檢服務，每年提供10,000人次服務。</w:t>
            </w:r>
          </w:p>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２、提高整合式健康篩檢異常個案追蹤完成率。</w:t>
            </w:r>
          </w:p>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３、腹部肝癌超音波篩檢服務。</w:t>
            </w:r>
          </w:p>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４、辦理胃幽門桿菌篩檢服務。提高整合式健康篩檢完成率。</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pPr>
            <w:r>
              <w:rPr>
                <w:rFonts w:ascii="標楷體" w:eastAsia="標楷體" w:hAnsi="標楷體" w:cs="標楷體"/>
              </w:rPr>
              <w:t>中央:5,584</w:t>
            </w:r>
            <w:r>
              <w:rPr>
                <w:rFonts w:ascii="標楷體" w:eastAsia="標楷體" w:hAnsi="標楷體" w:cs="標楷體"/>
              </w:rPr>
              <w:br/>
              <w:t>本府:7,490</w:t>
            </w:r>
            <w:r>
              <w:rPr>
                <w:rFonts w:ascii="標楷體" w:eastAsia="標楷體" w:hAnsi="標楷體" w:cs="標楷體"/>
              </w:rPr>
              <w:br/>
              <w:t>其他:0</w:t>
            </w:r>
            <w:r>
              <w:rPr>
                <w:rFonts w:ascii="標楷體" w:eastAsia="標楷體" w:hAnsi="標楷體" w:cs="標楷體"/>
              </w:rPr>
              <w:br/>
              <w:t>合計:13,074</w:t>
            </w: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napToGrid w:val="0"/>
              <w:rPr>
                <w:rFonts w:ascii="標楷體" w:eastAsia="標楷體" w:hAnsi="標楷體" w:cs="標楷體"/>
              </w:rPr>
            </w:pPr>
          </w:p>
        </w:tc>
      </w:tr>
      <w:tr w:rsidR="00EA4CDB" w:rsidTr="008E5788">
        <w:trPr>
          <w:trHeight w:val="1405"/>
        </w:trPr>
        <w:tc>
          <w:tcPr>
            <w:tcW w:w="1636"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504" w:hanging="504"/>
              <w:jc w:val="left"/>
            </w:pPr>
            <w:r>
              <w:rPr>
                <w:rFonts w:ascii="標楷體" w:eastAsia="標楷體" w:hAnsi="標楷體" w:cs="標楷體"/>
              </w:rPr>
              <w:t>(二)嬰幼兒健康照護</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8E5788">
            <w:pPr>
              <w:pStyle w:val="Web"/>
              <w:spacing w:before="0" w:after="0" w:line="360" w:lineRule="exact"/>
              <w:ind w:left="482" w:hangingChars="201" w:hanging="482"/>
            </w:pPr>
            <w:r>
              <w:rPr>
                <w:rFonts w:ascii="標楷體" w:eastAsia="標楷體" w:hAnsi="標楷體" w:cs="標楷體"/>
              </w:rPr>
              <w:t>１、嬰幼兒健康管理服務：由衛生所公共衛生護理人員提供當年出生嬰幼兒管理與發展篩檢，每年提供2,000人次服務。</w:t>
            </w:r>
          </w:p>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２、外籍與大陸配偶醫療生育保健服務。</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pPr>
            <w:r>
              <w:rPr>
                <w:rFonts w:ascii="標楷體" w:eastAsia="標楷體" w:hAnsi="標楷體" w:cs="標楷體"/>
              </w:rPr>
              <w:t>中央:1,320</w:t>
            </w:r>
            <w:r>
              <w:rPr>
                <w:rFonts w:ascii="標楷體" w:eastAsia="標楷體" w:hAnsi="標楷體" w:cs="標楷體"/>
              </w:rPr>
              <w:br/>
              <w:t>本府:264</w:t>
            </w:r>
            <w:r>
              <w:rPr>
                <w:rFonts w:ascii="標楷體" w:eastAsia="標楷體" w:hAnsi="標楷體" w:cs="標楷體"/>
              </w:rPr>
              <w:br/>
              <w:t>其他:0</w:t>
            </w:r>
            <w:r>
              <w:rPr>
                <w:rFonts w:ascii="標楷體" w:eastAsia="標楷體" w:hAnsi="標楷體" w:cs="標楷體"/>
              </w:rPr>
              <w:br/>
              <w:t>合計:1,584</w:t>
            </w: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napToGrid w:val="0"/>
              <w:rPr>
                <w:rFonts w:ascii="標楷體" w:eastAsia="標楷體" w:hAnsi="標楷體" w:cs="標楷體"/>
              </w:rPr>
            </w:pPr>
          </w:p>
        </w:tc>
      </w:tr>
      <w:tr w:rsidR="00EA4CDB" w:rsidTr="006363C6">
        <w:tc>
          <w:tcPr>
            <w:tcW w:w="1636" w:type="dxa"/>
            <w:vMerge/>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504" w:hanging="504"/>
              <w:jc w:val="left"/>
            </w:pPr>
            <w:r>
              <w:rPr>
                <w:rFonts w:ascii="標楷體" w:eastAsia="標楷體" w:hAnsi="標楷體" w:cs="標楷體"/>
              </w:rPr>
              <w:t>(三)社區健康營造</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１、辦理健康</w:t>
            </w:r>
            <w:proofErr w:type="gramStart"/>
            <w:r>
              <w:rPr>
                <w:rFonts w:ascii="標楷體" w:eastAsia="標楷體" w:hAnsi="標楷體" w:cs="標楷體"/>
              </w:rPr>
              <w:t>新煮張社區</w:t>
            </w:r>
            <w:proofErr w:type="gramEnd"/>
            <w:r>
              <w:rPr>
                <w:rFonts w:ascii="標楷體" w:eastAsia="標楷體" w:hAnsi="標楷體" w:cs="標楷體"/>
              </w:rPr>
              <w:t>推廣。</w:t>
            </w:r>
          </w:p>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２、辦理社區體能檢測列車。</w:t>
            </w:r>
          </w:p>
          <w:p w:rsidR="00EA4CDB" w:rsidRDefault="00EA4CDB" w:rsidP="008E5788">
            <w:pPr>
              <w:pStyle w:val="Web"/>
              <w:spacing w:before="0" w:after="0" w:line="360" w:lineRule="exact"/>
              <w:ind w:left="482" w:hangingChars="201" w:hanging="482"/>
              <w:rPr>
                <w:rFonts w:ascii="標楷體" w:eastAsia="標楷體" w:hAnsi="標楷體" w:cs="標楷體"/>
              </w:rPr>
            </w:pPr>
            <w:r>
              <w:rPr>
                <w:rFonts w:ascii="標楷體" w:eastAsia="標楷體" w:hAnsi="標楷體" w:cs="標楷體"/>
              </w:rPr>
              <w:t>３、辦理</w:t>
            </w:r>
            <w:proofErr w:type="gramStart"/>
            <w:r>
              <w:rPr>
                <w:rFonts w:ascii="標楷體" w:eastAsia="標楷體" w:hAnsi="標楷體" w:cs="標楷體"/>
              </w:rPr>
              <w:t>菸</w:t>
            </w:r>
            <w:proofErr w:type="gramEnd"/>
            <w:r>
              <w:rPr>
                <w:rFonts w:ascii="標楷體" w:eastAsia="標楷體" w:hAnsi="標楷體" w:cs="標楷體"/>
              </w:rPr>
              <w:t>害防制宣導活動。</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pPr>
            <w:r>
              <w:rPr>
                <w:rFonts w:ascii="標楷體" w:eastAsia="標楷體" w:hAnsi="標楷體" w:cs="標楷體"/>
              </w:rPr>
              <w:t>中央:750</w:t>
            </w:r>
            <w:r>
              <w:rPr>
                <w:rFonts w:ascii="標楷體" w:eastAsia="標楷體" w:hAnsi="標楷體" w:cs="標楷體"/>
              </w:rPr>
              <w:br/>
              <w:t>本府:150</w:t>
            </w:r>
            <w:r>
              <w:rPr>
                <w:rFonts w:ascii="標楷體" w:eastAsia="標楷體" w:hAnsi="標楷體" w:cs="標楷體"/>
              </w:rPr>
              <w:br/>
              <w:t>其他:0</w:t>
            </w:r>
            <w:r>
              <w:rPr>
                <w:rFonts w:ascii="標楷體" w:eastAsia="標楷體" w:hAnsi="標楷體" w:cs="標楷體"/>
              </w:rPr>
              <w:br/>
              <w:t>合計:900</w:t>
            </w: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napToGrid w:val="0"/>
              <w:rPr>
                <w:rFonts w:ascii="標楷體" w:eastAsia="標楷體" w:hAnsi="標楷體" w:cs="標楷體"/>
              </w:rPr>
            </w:pPr>
          </w:p>
        </w:tc>
      </w:tr>
      <w:tr w:rsidR="00EA4CDB" w:rsidTr="008E5788">
        <w:trPr>
          <w:trHeight w:val="5385"/>
        </w:trPr>
        <w:tc>
          <w:tcPr>
            <w:tcW w:w="1636"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pPr>
            <w:r>
              <w:rPr>
                <w:rFonts w:ascii="標楷體" w:eastAsia="標楷體" w:hAnsi="標楷體" w:cs="標楷體"/>
              </w:rPr>
              <w:t>七、衛生業務-衛生企劃</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504" w:hanging="504"/>
              <w:jc w:val="left"/>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)建構慢性病共同照護網，</w:t>
            </w:r>
            <w:proofErr w:type="gramStart"/>
            <w:r>
              <w:rPr>
                <w:rFonts w:ascii="標楷體" w:eastAsia="標楷體" w:hAnsi="標楷體" w:cs="標楷體"/>
              </w:rPr>
              <w:t>完善照</w:t>
            </w:r>
            <w:proofErr w:type="gramEnd"/>
            <w:r>
              <w:rPr>
                <w:rFonts w:ascii="標楷體" w:eastAsia="標楷體" w:hAnsi="標楷體" w:cs="標楷體"/>
              </w:rPr>
              <w:t>護機制</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8E5788">
            <w:pPr>
              <w:pStyle w:val="Web"/>
              <w:spacing w:before="0" w:after="0" w:line="360" w:lineRule="exact"/>
              <w:ind w:left="482" w:hangingChars="201" w:hanging="482"/>
            </w:pPr>
            <w:r>
              <w:rPr>
                <w:rFonts w:ascii="標楷體" w:eastAsia="標楷體" w:hAnsi="標楷體" w:cs="標楷體"/>
              </w:rPr>
              <w:t>１、提供30歲以上三高（血壓、血糖、血膽固醇）檢查，每年完成11,000人次服務。</w:t>
            </w:r>
          </w:p>
          <w:p w:rsidR="00EA4CDB" w:rsidRDefault="00EA4CDB" w:rsidP="008E5788">
            <w:pPr>
              <w:pStyle w:val="Web"/>
              <w:spacing w:before="0" w:after="0" w:line="360" w:lineRule="exact"/>
              <w:ind w:left="482" w:hangingChars="201" w:hanging="482"/>
            </w:pPr>
            <w:r>
              <w:rPr>
                <w:rFonts w:ascii="標楷體" w:eastAsia="標楷體" w:hAnsi="標楷體" w:cs="標楷體"/>
              </w:rPr>
              <w:t>２、提供慢性病患及一般民眾身高、體重、血壓、血糖、視力、足部免費檢查，每年提供130,000人次服務。</w:t>
            </w:r>
          </w:p>
          <w:p w:rsidR="00EA4CDB" w:rsidRDefault="00EA4CDB" w:rsidP="008E5788">
            <w:pPr>
              <w:pStyle w:val="Web"/>
              <w:spacing w:before="0" w:after="0" w:line="360" w:lineRule="exact"/>
              <w:ind w:left="482" w:hangingChars="201" w:hanging="482"/>
            </w:pPr>
            <w:r>
              <w:rPr>
                <w:rFonts w:ascii="標楷體" w:eastAsia="標楷體" w:hAnsi="標楷體" w:cs="標楷體"/>
              </w:rPr>
              <w:t>３、提供糖尿病、慢性病腎臟病收案及衛教管理服務。完成糖尿病收案3,000人、慢性病腎臟病收案1,600人，糖尿病衛教管理服務9,000人次。慢性病腎臟病衛教管理服務2,700人次。</w:t>
            </w:r>
          </w:p>
          <w:p w:rsidR="00EA4CDB" w:rsidRDefault="00EA4CDB" w:rsidP="008E5788">
            <w:pPr>
              <w:pStyle w:val="Web"/>
              <w:spacing w:before="0" w:after="0" w:line="360" w:lineRule="exact"/>
              <w:ind w:left="482" w:hangingChars="201" w:hanging="482"/>
            </w:pPr>
            <w:r>
              <w:rPr>
                <w:rFonts w:ascii="標楷體" w:eastAsia="標楷體" w:hAnsi="標楷體" w:cs="標楷體"/>
              </w:rPr>
              <w:t>４、提供糖尿病視網膜、腎臟病及足部等各項併發症篩檢。至少完成6,500人次。</w:t>
            </w:r>
          </w:p>
          <w:p w:rsidR="00EA4CDB" w:rsidRDefault="00EA4CDB" w:rsidP="008E5788">
            <w:pPr>
              <w:pStyle w:val="Web"/>
              <w:spacing w:before="0" w:after="0" w:line="360" w:lineRule="exact"/>
              <w:ind w:left="482" w:hangingChars="201" w:hanging="482"/>
            </w:pPr>
            <w:r>
              <w:rPr>
                <w:rFonts w:ascii="標楷體" w:eastAsia="標楷體" w:hAnsi="標楷體" w:cs="標楷體"/>
              </w:rPr>
              <w:t>５、提升照護人員專業服務知能，辦理糖尿病專業養成教育訓練7場次。</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pPr>
            <w:r>
              <w:rPr>
                <w:rFonts w:ascii="標楷體" w:eastAsia="標楷體" w:hAnsi="標楷體" w:cs="標楷體"/>
              </w:rPr>
              <w:t>中央:1,286</w:t>
            </w:r>
            <w:r>
              <w:rPr>
                <w:rFonts w:ascii="標楷體" w:eastAsia="標楷體" w:hAnsi="標楷體" w:cs="標楷體"/>
              </w:rPr>
              <w:br/>
              <w:t>本府:1,095</w:t>
            </w:r>
            <w:r>
              <w:rPr>
                <w:rFonts w:ascii="標楷體" w:eastAsia="標楷體" w:hAnsi="標楷體" w:cs="標楷體"/>
              </w:rPr>
              <w:br/>
              <w:t>其他:0</w:t>
            </w:r>
            <w:r>
              <w:rPr>
                <w:rFonts w:ascii="標楷體" w:eastAsia="標楷體" w:hAnsi="標楷體" w:cs="標楷體"/>
              </w:rPr>
              <w:br/>
              <w:t>合計:2,381</w:t>
            </w: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napToGrid w:val="0"/>
              <w:rPr>
                <w:rFonts w:ascii="標楷體" w:eastAsia="標楷體" w:hAnsi="標楷體" w:cs="標楷體"/>
              </w:rPr>
            </w:pPr>
          </w:p>
        </w:tc>
      </w:tr>
      <w:tr w:rsidR="00EA4CDB" w:rsidTr="006363C6">
        <w:tc>
          <w:tcPr>
            <w:tcW w:w="1636"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pPr>
            <w:r>
              <w:rPr>
                <w:rFonts w:ascii="標楷體" w:eastAsia="標楷體" w:hAnsi="標楷體" w:cs="標楷體"/>
              </w:rPr>
              <w:t>八、衛生業務-疾病管制</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504" w:hanging="504"/>
              <w:jc w:val="left"/>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)深入社區，推動社區防疫網絡</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１、腸病毒教育訓練暨民眾衛教宣導：辦理腸病毒教育訓練及民眾衛教宣導，提升民眾對腸病毒防治之認知，防止</w:t>
            </w:r>
            <w:proofErr w:type="gramStart"/>
            <w:r>
              <w:rPr>
                <w:rFonts w:ascii="標楷體" w:eastAsia="標楷體" w:hAnsi="標楷體" w:cs="標楷體"/>
              </w:rPr>
              <w:t>疫</w:t>
            </w:r>
            <w:proofErr w:type="gramEnd"/>
            <w:r>
              <w:rPr>
                <w:rFonts w:ascii="標楷體" w:eastAsia="標楷體" w:hAnsi="標楷體" w:cs="標楷體"/>
              </w:rPr>
              <w:t>情擴散。</w:t>
            </w:r>
          </w:p>
          <w:p w:rsidR="00EA4CDB" w:rsidRDefault="00EA4CDB" w:rsidP="006363C6">
            <w:pPr>
              <w:pStyle w:val="Web"/>
              <w:spacing w:before="0" w:after="0" w:line="320" w:lineRule="exact"/>
              <w:ind w:left="480" w:hanging="480"/>
            </w:pPr>
            <w:r>
              <w:rPr>
                <w:rFonts w:ascii="標楷體" w:eastAsia="標楷體" w:hAnsi="標楷體" w:cs="標楷體"/>
              </w:rPr>
              <w:t>２、登革熱病媒</w:t>
            </w:r>
            <w:proofErr w:type="gramStart"/>
            <w:r>
              <w:rPr>
                <w:rFonts w:ascii="標楷體" w:eastAsia="標楷體" w:hAnsi="標楷體" w:cs="標楷體"/>
              </w:rPr>
              <w:t>蚊</w:t>
            </w:r>
            <w:proofErr w:type="gramEnd"/>
            <w:r>
              <w:rPr>
                <w:rFonts w:ascii="標楷體" w:eastAsia="標楷體" w:hAnsi="標楷體" w:cs="標楷體"/>
              </w:rPr>
              <w:t>密度調查：依據本縣各鄉鎮之村里數安排登革熱病媒</w:t>
            </w:r>
            <w:proofErr w:type="gramStart"/>
            <w:r>
              <w:rPr>
                <w:rFonts w:ascii="標楷體" w:eastAsia="標楷體" w:hAnsi="標楷體" w:cs="標楷體"/>
              </w:rPr>
              <w:t>蚊</w:t>
            </w:r>
            <w:proofErr w:type="gramEnd"/>
            <w:r>
              <w:rPr>
                <w:rFonts w:ascii="標楷體" w:eastAsia="標楷體" w:hAnsi="標楷體" w:cs="標楷體"/>
              </w:rPr>
              <w:t>密度調查場次，全縣至少完成1,000場次。</w:t>
            </w:r>
          </w:p>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３、結核病</w:t>
            </w:r>
            <w:proofErr w:type="gramStart"/>
            <w:r>
              <w:rPr>
                <w:rFonts w:ascii="標楷體" w:eastAsia="標楷體" w:hAnsi="標楷體" w:cs="標楷體"/>
              </w:rPr>
              <w:t>痰塗片</w:t>
            </w:r>
            <w:proofErr w:type="gramEnd"/>
            <w:r>
              <w:rPr>
                <w:rFonts w:ascii="標楷體" w:eastAsia="標楷體" w:hAnsi="標楷體" w:cs="標楷體"/>
              </w:rPr>
              <w:t>陽性個案都治涵蓋率：提升結核病</w:t>
            </w:r>
            <w:proofErr w:type="gramStart"/>
            <w:r>
              <w:rPr>
                <w:rFonts w:ascii="標楷體" w:eastAsia="標楷體" w:hAnsi="標楷體" w:cs="標楷體"/>
              </w:rPr>
              <w:t>痰塗片</w:t>
            </w:r>
            <w:proofErr w:type="gramEnd"/>
            <w:r>
              <w:rPr>
                <w:rFonts w:ascii="標楷體" w:eastAsia="標楷體" w:hAnsi="標楷體" w:cs="標楷體"/>
              </w:rPr>
              <w:t>陽性個案都治涵蓋</w:t>
            </w:r>
            <w:r>
              <w:rPr>
                <w:rFonts w:ascii="標楷體" w:eastAsia="標楷體" w:hAnsi="標楷體" w:cs="標楷體"/>
              </w:rPr>
              <w:lastRenderedPageBreak/>
              <w:t>率，提高治癒率，執行「結核病十年減半計畫，期望本縣結核病達成十年減半。</w:t>
            </w:r>
          </w:p>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４、</w:t>
            </w:r>
            <w:proofErr w:type="gramStart"/>
            <w:r>
              <w:rPr>
                <w:rFonts w:ascii="標楷體" w:eastAsia="標楷體" w:hAnsi="標楷體" w:cs="標楷體"/>
              </w:rPr>
              <w:t>愛滋病</w:t>
            </w:r>
            <w:proofErr w:type="gramEnd"/>
            <w:r>
              <w:rPr>
                <w:rFonts w:ascii="標楷體" w:eastAsia="標楷體" w:hAnsi="標楷體" w:cs="標楷體"/>
              </w:rPr>
              <w:t>防治衛教宣導：透過不同之場域與族群，辦理本縣矯正機關衛教宣導與社區藥癮者衛教。透過</w:t>
            </w:r>
            <w:proofErr w:type="gramStart"/>
            <w:r>
              <w:rPr>
                <w:rFonts w:ascii="標楷體" w:eastAsia="標楷體" w:hAnsi="標楷體" w:cs="標楷體"/>
              </w:rPr>
              <w:t>愛滋病</w:t>
            </w:r>
            <w:proofErr w:type="gramEnd"/>
            <w:r>
              <w:rPr>
                <w:rFonts w:ascii="標楷體" w:eastAsia="標楷體" w:hAnsi="標楷體" w:cs="標楷體"/>
              </w:rPr>
              <w:t>傳染管道，加強衛教宣導，如針頭、</w:t>
            </w:r>
            <w:proofErr w:type="gramStart"/>
            <w:r>
              <w:rPr>
                <w:rFonts w:ascii="標楷體" w:eastAsia="標楷體" w:hAnsi="標楷體" w:cs="標楷體"/>
              </w:rPr>
              <w:t>針具</w:t>
            </w:r>
            <w:proofErr w:type="gramEnd"/>
            <w:r>
              <w:rPr>
                <w:rFonts w:ascii="標楷體" w:eastAsia="標楷體" w:hAnsi="標楷體" w:cs="標楷體"/>
              </w:rPr>
              <w:t>、稀釋液及容器</w:t>
            </w:r>
            <w:proofErr w:type="gramStart"/>
            <w:r>
              <w:rPr>
                <w:rFonts w:ascii="標楷體" w:eastAsia="標楷體" w:hAnsi="標楷體" w:cs="標楷體"/>
              </w:rPr>
              <w:t>勿</w:t>
            </w:r>
            <w:proofErr w:type="gramEnd"/>
            <w:r>
              <w:rPr>
                <w:rFonts w:ascii="標楷體" w:eastAsia="標楷體" w:hAnsi="標楷體" w:cs="標楷體"/>
              </w:rPr>
              <w:t>共用、如何安全回收使用過</w:t>
            </w:r>
            <w:proofErr w:type="gramStart"/>
            <w:r>
              <w:rPr>
                <w:rFonts w:ascii="標楷體" w:eastAsia="標楷體" w:hAnsi="標楷體" w:cs="標楷體"/>
              </w:rPr>
              <w:t>的針具</w:t>
            </w:r>
            <w:proofErr w:type="gramEnd"/>
            <w:r>
              <w:rPr>
                <w:rFonts w:ascii="標楷體" w:eastAsia="標楷體" w:hAnsi="標楷體" w:cs="標楷體"/>
              </w:rPr>
              <w:t>、安全性行為、篩檢服務轉</w:t>
            </w:r>
            <w:proofErr w:type="gramStart"/>
            <w:r>
              <w:rPr>
                <w:rFonts w:ascii="標楷體" w:eastAsia="標楷體" w:hAnsi="標楷體" w:cs="標楷體"/>
              </w:rPr>
              <w:t>介</w:t>
            </w:r>
            <w:proofErr w:type="gramEnd"/>
            <w:r>
              <w:rPr>
                <w:rFonts w:ascii="標楷體" w:eastAsia="標楷體" w:hAnsi="標楷體" w:cs="標楷體"/>
              </w:rPr>
              <w:t>及篩檢重要性、轉</w:t>
            </w:r>
            <w:proofErr w:type="gramStart"/>
            <w:r>
              <w:rPr>
                <w:rFonts w:ascii="標楷體" w:eastAsia="標楷體" w:hAnsi="標楷體" w:cs="標楷體"/>
              </w:rPr>
              <w:t>介</w:t>
            </w:r>
            <w:proofErr w:type="gramEnd"/>
            <w:r>
              <w:rPr>
                <w:rFonts w:ascii="標楷體" w:eastAsia="標楷體" w:hAnsi="標楷體" w:cs="標楷體"/>
              </w:rPr>
              <w:t>替代治療等，全面</w:t>
            </w:r>
            <w:proofErr w:type="gramStart"/>
            <w:r>
              <w:rPr>
                <w:rFonts w:ascii="標楷體" w:eastAsia="標楷體" w:hAnsi="標楷體" w:cs="標楷體"/>
              </w:rPr>
              <w:t>愛滋病</w:t>
            </w:r>
            <w:proofErr w:type="gramEnd"/>
            <w:r>
              <w:rPr>
                <w:rFonts w:ascii="標楷體" w:eastAsia="標楷體" w:hAnsi="標楷體" w:cs="標楷體"/>
              </w:rPr>
              <w:t>預防宣導。</w:t>
            </w:r>
          </w:p>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５、提升各項預防接種基礎劑完成率：提升各項預防接種完成率，以期透過預防接種，增進對傳染病之免疫力，減少疾病危害及縣民健康。</w:t>
            </w:r>
          </w:p>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６、推動擴大流感疫苗接種：為提升民眾接種意願，於社區中設立流感接種服務站，以深入社區加強衛教宣導及接種服務可近性。</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pPr>
            <w:r>
              <w:rPr>
                <w:rFonts w:ascii="標楷體" w:eastAsia="標楷體" w:hAnsi="標楷體" w:cs="標楷體"/>
              </w:rPr>
              <w:lastRenderedPageBreak/>
              <w:t>中央:181,534</w:t>
            </w:r>
            <w:r>
              <w:rPr>
                <w:rFonts w:ascii="標楷體" w:eastAsia="標楷體" w:hAnsi="標楷體" w:cs="標楷體"/>
              </w:rPr>
              <w:br/>
              <w:t>本府:45,206</w:t>
            </w:r>
            <w:r>
              <w:rPr>
                <w:rFonts w:ascii="標楷體" w:eastAsia="標楷體" w:hAnsi="標楷體" w:cs="標楷體"/>
              </w:rPr>
              <w:br/>
              <w:t>其他:0</w:t>
            </w:r>
            <w:r>
              <w:rPr>
                <w:rFonts w:ascii="標楷體" w:eastAsia="標楷體" w:hAnsi="標楷體" w:cs="標楷體"/>
              </w:rPr>
              <w:br/>
              <w:t>合計:226,740</w:t>
            </w: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napToGrid w:val="0"/>
              <w:rPr>
                <w:rFonts w:ascii="標楷體" w:eastAsia="標楷體" w:hAnsi="標楷體" w:cs="標楷體"/>
              </w:rPr>
            </w:pPr>
          </w:p>
        </w:tc>
      </w:tr>
      <w:tr w:rsidR="00EA4CDB" w:rsidTr="006363C6">
        <w:tc>
          <w:tcPr>
            <w:tcW w:w="1636"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pPr>
            <w:r>
              <w:rPr>
                <w:rFonts w:ascii="標楷體" w:eastAsia="標楷體" w:hAnsi="標楷體" w:cs="標楷體"/>
              </w:rPr>
              <w:lastRenderedPageBreak/>
              <w:t>九、衛生業務-公共衛生檢驗</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504" w:hanging="504"/>
              <w:jc w:val="left"/>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)加強辦理各項公共衛生檢驗工作</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１、辦理各項食品衛生檢驗及加水站水質檢驗。</w:t>
            </w:r>
          </w:p>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２、辦理性病血清、池水微生物、傳染病及其他臨床檢驗。</w:t>
            </w:r>
          </w:p>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３、免費提供民眾食品簡易檢查試劑。</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pPr>
            <w:r>
              <w:rPr>
                <w:rFonts w:ascii="標楷體" w:eastAsia="標楷體" w:hAnsi="標楷體" w:cs="標楷體"/>
              </w:rPr>
              <w:t>中央:0</w:t>
            </w:r>
            <w:r>
              <w:rPr>
                <w:rFonts w:ascii="標楷體" w:eastAsia="標楷體" w:hAnsi="標楷體" w:cs="標楷體"/>
              </w:rPr>
              <w:br/>
              <w:t>本府:11,838</w:t>
            </w:r>
            <w:r>
              <w:rPr>
                <w:rFonts w:ascii="標楷體" w:eastAsia="標楷體" w:hAnsi="標楷體" w:cs="標楷體"/>
              </w:rPr>
              <w:br/>
              <w:t>其他:0</w:t>
            </w:r>
            <w:r>
              <w:rPr>
                <w:rFonts w:ascii="標楷體" w:eastAsia="標楷體" w:hAnsi="標楷體" w:cs="標楷體"/>
              </w:rPr>
              <w:br/>
              <w:t>合計:11,838</w:t>
            </w: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napToGrid w:val="0"/>
              <w:rPr>
                <w:rFonts w:ascii="標楷體" w:eastAsia="標楷體" w:hAnsi="標楷體" w:cs="標楷體"/>
              </w:rPr>
            </w:pPr>
          </w:p>
        </w:tc>
      </w:tr>
      <w:tr w:rsidR="00EA4CDB" w:rsidTr="006363C6">
        <w:tc>
          <w:tcPr>
            <w:tcW w:w="1636"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pPr>
            <w:r>
              <w:rPr>
                <w:rFonts w:ascii="標楷體" w:eastAsia="標楷體" w:hAnsi="標楷體" w:cs="標楷體"/>
              </w:rPr>
              <w:t>十、一般建築及設備-各項設備</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504" w:hanging="504"/>
              <w:jc w:val="left"/>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)衛生局、所辦公廳舍整修工程</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１、衛生局辦公廳舍整修工程。</w:t>
            </w:r>
          </w:p>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２、衛生所整修工程。</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pPr>
            <w:r>
              <w:rPr>
                <w:rFonts w:ascii="標楷體" w:eastAsia="標楷體" w:hAnsi="標楷體" w:cs="標楷體"/>
              </w:rPr>
              <w:t>中央:0</w:t>
            </w:r>
            <w:r>
              <w:rPr>
                <w:rFonts w:ascii="標楷體" w:eastAsia="標楷體" w:hAnsi="標楷體" w:cs="標楷體"/>
              </w:rPr>
              <w:br/>
              <w:t>本府:2,500</w:t>
            </w:r>
            <w:r>
              <w:rPr>
                <w:rFonts w:ascii="標楷體" w:eastAsia="標楷體" w:hAnsi="標楷體" w:cs="標楷體"/>
              </w:rPr>
              <w:br/>
              <w:t>其他:0</w:t>
            </w:r>
            <w:r>
              <w:rPr>
                <w:rFonts w:ascii="標楷體" w:eastAsia="標楷體" w:hAnsi="標楷體" w:cs="標楷體"/>
              </w:rPr>
              <w:br/>
              <w:t>合計:2,500</w:t>
            </w: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napToGrid w:val="0"/>
              <w:rPr>
                <w:rFonts w:ascii="標楷體" w:eastAsia="標楷體" w:hAnsi="標楷體" w:cs="標楷體"/>
              </w:rPr>
            </w:pPr>
          </w:p>
        </w:tc>
      </w:tr>
      <w:tr w:rsidR="00EA4CDB" w:rsidTr="006363C6">
        <w:tc>
          <w:tcPr>
            <w:tcW w:w="1636"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720" w:hanging="720"/>
            </w:pPr>
            <w:r>
              <w:rPr>
                <w:rFonts w:ascii="標楷體" w:eastAsia="標楷體" w:hAnsi="標楷體" w:cs="標楷體"/>
              </w:rPr>
              <w:t>十一、衛生業務-服務效能</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504" w:hanging="504"/>
              <w:jc w:val="left"/>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)提供本縣</w:t>
            </w:r>
            <w:proofErr w:type="gramStart"/>
            <w:r>
              <w:rPr>
                <w:rFonts w:ascii="標楷體" w:eastAsia="標楷體" w:hAnsi="標楷體" w:cs="標楷體"/>
              </w:rPr>
              <w:t>醫</w:t>
            </w:r>
            <w:proofErr w:type="gramEnd"/>
            <w:r>
              <w:rPr>
                <w:rFonts w:ascii="標楷體" w:eastAsia="標楷體" w:hAnsi="標楷體" w:cs="標楷體"/>
              </w:rPr>
              <w:t>事</w:t>
            </w:r>
            <w:proofErr w:type="gramStart"/>
            <w:r>
              <w:rPr>
                <w:rFonts w:ascii="標楷體" w:eastAsia="標楷體" w:hAnsi="標楷體" w:cs="標楷體"/>
              </w:rPr>
              <w:t>人員辦照30分鐘</w:t>
            </w:r>
            <w:proofErr w:type="gramEnd"/>
            <w:r>
              <w:rPr>
                <w:rFonts w:ascii="標楷體" w:eastAsia="標楷體" w:hAnsi="標楷體" w:cs="標楷體"/>
              </w:rPr>
              <w:t>取件服務</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pPr>
            <w:r>
              <w:rPr>
                <w:rFonts w:ascii="標楷體" w:eastAsia="標楷體" w:hAnsi="標楷體" w:cs="標楷體"/>
              </w:rPr>
              <w:t>１、設置「便捷服務中心」，提供本縣</w:t>
            </w:r>
            <w:proofErr w:type="gramStart"/>
            <w:r>
              <w:rPr>
                <w:rFonts w:ascii="標楷體" w:eastAsia="標楷體" w:hAnsi="標楷體" w:cs="標楷體"/>
              </w:rPr>
              <w:t>醫</w:t>
            </w:r>
            <w:proofErr w:type="gramEnd"/>
            <w:r>
              <w:rPr>
                <w:rFonts w:ascii="標楷體" w:eastAsia="標楷體" w:hAnsi="標楷體" w:cs="標楷體"/>
              </w:rPr>
              <w:t>事人員現場30分鐘快速換照服務。</w:t>
            </w:r>
          </w:p>
          <w:p w:rsidR="00EA4CDB" w:rsidRDefault="00EA4CDB" w:rsidP="006363C6">
            <w:pPr>
              <w:pStyle w:val="Web"/>
              <w:spacing w:before="0" w:after="0" w:line="320" w:lineRule="exact"/>
              <w:ind w:left="480" w:hanging="480"/>
            </w:pPr>
            <w:r>
              <w:rPr>
                <w:rFonts w:ascii="標楷體" w:eastAsia="標楷體" w:hAnsi="標楷體" w:cs="標楷體"/>
              </w:rPr>
              <w:t>２、提供友善、健康、安全服務環境：舒適等候區備有沙發座椅及書報、雜誌，服務台提供老花眼鏡、紙筆、影印及奉茶與專人引導等，設有量身高、體重、血壓、哺乳室及AED等健康設施。</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napToGrid w:val="0"/>
              <w:spacing w:line="320" w:lineRule="exact"/>
              <w:jc w:val="both"/>
              <w:rPr>
                <w:rFonts w:ascii="標楷體" w:eastAsia="標楷體" w:hAnsi="標楷體" w:cs="標楷體"/>
              </w:rPr>
            </w:pP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napToGrid w:val="0"/>
              <w:rPr>
                <w:rFonts w:ascii="標楷體" w:eastAsia="標楷體" w:hAnsi="標楷體" w:cs="標楷體"/>
              </w:rPr>
            </w:pPr>
          </w:p>
        </w:tc>
      </w:tr>
      <w:tr w:rsidR="00EA4CDB" w:rsidTr="006363C6">
        <w:tc>
          <w:tcPr>
            <w:tcW w:w="1636"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720" w:hanging="720"/>
            </w:pPr>
            <w:r>
              <w:rPr>
                <w:rFonts w:ascii="標楷體" w:eastAsia="標楷體" w:hAnsi="標楷體" w:cs="標楷體"/>
              </w:rPr>
              <w:t>十二、衛生業務-組織學習</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504" w:hanging="504"/>
              <w:jc w:val="left"/>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)推動提案制度與成立品管圈，提升服務品質</w:t>
            </w:r>
          </w:p>
        </w:tc>
        <w:tc>
          <w:tcPr>
            <w:tcW w:w="4497"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１、每年推動提案制度，依年度提案計畫，進行本局提案作業，作為服務創新改善。</w:t>
            </w:r>
          </w:p>
          <w:p w:rsidR="00EA4CDB" w:rsidRDefault="00EA4CDB" w:rsidP="006363C6">
            <w:pPr>
              <w:pStyle w:val="Web"/>
              <w:spacing w:before="0" w:after="0" w:line="320" w:lineRule="exact"/>
              <w:ind w:left="480" w:hanging="480"/>
              <w:rPr>
                <w:rFonts w:ascii="標楷體" w:eastAsia="標楷體" w:hAnsi="標楷體" w:cs="標楷體"/>
              </w:rPr>
            </w:pPr>
            <w:r>
              <w:rPr>
                <w:rFonts w:ascii="標楷體" w:eastAsia="標楷體" w:hAnsi="標楷體" w:cs="標楷體"/>
              </w:rPr>
              <w:t>２、每年推動品管圈，成立品管圈推動小組，進行</w:t>
            </w:r>
            <w:proofErr w:type="gramStart"/>
            <w:r>
              <w:rPr>
                <w:rFonts w:ascii="標楷體" w:eastAsia="標楷體" w:hAnsi="標楷體" w:cs="標楷體"/>
              </w:rPr>
              <w:t>本局品管</w:t>
            </w:r>
            <w:proofErr w:type="gramEnd"/>
            <w:r>
              <w:rPr>
                <w:rFonts w:ascii="標楷體" w:eastAsia="標楷體" w:hAnsi="標楷體" w:cs="標楷體"/>
              </w:rPr>
              <w:t>圈活動，完成書面成果報告及辦理品管圈成果發表。</w:t>
            </w:r>
          </w:p>
        </w:tc>
        <w:tc>
          <w:tcPr>
            <w:tcW w:w="1635" w:type="dxa"/>
            <w:tcBorders>
              <w:top w:val="double" w:sz="2" w:space="0" w:color="000000"/>
              <w:left w:val="double" w:sz="2" w:space="0" w:color="000000"/>
              <w:bottom w:val="double" w:sz="2" w:space="0" w:color="000000"/>
            </w:tcBorders>
            <w:tcMar>
              <w:top w:w="0" w:type="dxa"/>
              <w:left w:w="0" w:type="dxa"/>
              <w:bottom w:w="0" w:type="dxa"/>
              <w:right w:w="0" w:type="dxa"/>
            </w:tcMar>
          </w:tcPr>
          <w:p w:rsidR="00EA4CDB" w:rsidRDefault="00EA4CDB" w:rsidP="006363C6">
            <w:pPr>
              <w:pStyle w:val="Standard"/>
              <w:spacing w:line="320" w:lineRule="exact"/>
            </w:pPr>
            <w:r>
              <w:rPr>
                <w:rFonts w:ascii="標楷體" w:eastAsia="標楷體" w:hAnsi="標楷體" w:cs="標楷體"/>
              </w:rPr>
              <w:t>中央:0</w:t>
            </w:r>
            <w:r>
              <w:rPr>
                <w:rFonts w:ascii="標楷體" w:eastAsia="標楷體" w:hAnsi="標楷體" w:cs="標楷體"/>
              </w:rPr>
              <w:br/>
              <w:t>本府:200</w:t>
            </w:r>
            <w:r>
              <w:rPr>
                <w:rFonts w:ascii="標楷體" w:eastAsia="標楷體" w:hAnsi="標楷體" w:cs="標楷體"/>
              </w:rPr>
              <w:br/>
              <w:t>其他:0</w:t>
            </w:r>
            <w:r>
              <w:rPr>
                <w:rFonts w:ascii="標楷體" w:eastAsia="標楷體" w:hAnsi="標楷體" w:cs="標楷體"/>
              </w:rPr>
              <w:br/>
              <w:t>合計:200</w:t>
            </w:r>
          </w:p>
        </w:tc>
        <w:tc>
          <w:tcPr>
            <w:tcW w:w="884" w:type="dxa"/>
            <w:tcBorders>
              <w:top w:val="double" w:sz="2" w:space="0" w:color="000000"/>
              <w:left w:val="double" w:sz="2" w:space="0" w:color="000000"/>
              <w:bottom w:val="double" w:sz="2" w:space="0" w:color="000000"/>
              <w:right w:val="double" w:sz="2" w:space="0" w:color="000000"/>
            </w:tcBorders>
            <w:tcMar>
              <w:top w:w="0" w:type="dxa"/>
              <w:left w:w="0" w:type="dxa"/>
              <w:bottom w:w="0" w:type="dxa"/>
              <w:right w:w="0" w:type="dxa"/>
            </w:tcMar>
          </w:tcPr>
          <w:p w:rsidR="00EA4CDB" w:rsidRDefault="00EA4CDB" w:rsidP="006363C6">
            <w:pPr>
              <w:pStyle w:val="Standard"/>
              <w:snapToGrid w:val="0"/>
              <w:rPr>
                <w:rFonts w:ascii="標楷體" w:eastAsia="標楷體" w:hAnsi="標楷體" w:cs="標楷體"/>
              </w:rPr>
            </w:pPr>
          </w:p>
        </w:tc>
      </w:tr>
    </w:tbl>
    <w:p w:rsidR="00F13D39" w:rsidRDefault="00F13D39"/>
    <w:sectPr w:rsidR="00F13D39" w:rsidSect="000837A7">
      <w:footerReference w:type="default" r:id="rId7"/>
      <w:pgSz w:w="11906" w:h="16838"/>
      <w:pgMar w:top="1021" w:right="851" w:bottom="102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85C" w:rsidRDefault="0058385C" w:rsidP="00EA4CDB">
      <w:r>
        <w:separator/>
      </w:r>
    </w:p>
  </w:endnote>
  <w:endnote w:type="continuationSeparator" w:id="0">
    <w:p w:rsidR="0058385C" w:rsidRDefault="0058385C" w:rsidP="00EA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113909"/>
      <w:docPartObj>
        <w:docPartGallery w:val="Page Numbers (Bottom of Page)"/>
        <w:docPartUnique/>
      </w:docPartObj>
    </w:sdtPr>
    <w:sdtEndPr/>
    <w:sdtContent>
      <w:p w:rsidR="000837A7" w:rsidRDefault="000837A7">
        <w:pPr>
          <w:pStyle w:val="a4"/>
        </w:pPr>
        <w:r>
          <w:fldChar w:fldCharType="begin"/>
        </w:r>
        <w:r>
          <w:instrText>PAGE   \* MERGEFORMAT</w:instrText>
        </w:r>
        <w:r>
          <w:fldChar w:fldCharType="separate"/>
        </w:r>
        <w:r w:rsidR="00265581" w:rsidRPr="00265581">
          <w:rPr>
            <w:noProof/>
            <w:lang w:val="zh-TW"/>
          </w:rPr>
          <w:t>1</w:t>
        </w:r>
        <w:r>
          <w:fldChar w:fldCharType="end"/>
        </w:r>
      </w:p>
    </w:sdtContent>
  </w:sdt>
  <w:p w:rsidR="000837A7" w:rsidRDefault="000837A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85C" w:rsidRDefault="0058385C" w:rsidP="00EA4CDB">
      <w:r>
        <w:separator/>
      </w:r>
    </w:p>
  </w:footnote>
  <w:footnote w:type="continuationSeparator" w:id="0">
    <w:p w:rsidR="0058385C" w:rsidRDefault="0058385C" w:rsidP="00EA4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CDB"/>
    <w:rsid w:val="000837A7"/>
    <w:rsid w:val="002344EC"/>
    <w:rsid w:val="00265581"/>
    <w:rsid w:val="0058385C"/>
    <w:rsid w:val="006363C6"/>
    <w:rsid w:val="007B6F51"/>
    <w:rsid w:val="008E5788"/>
    <w:rsid w:val="00A0786C"/>
    <w:rsid w:val="00A44901"/>
    <w:rsid w:val="00C22860"/>
    <w:rsid w:val="00EA4CDB"/>
    <w:rsid w:val="00EE783D"/>
    <w:rsid w:val="00F13D39"/>
    <w:rsid w:val="00F568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basedOn w:val="a0"/>
    <w:link w:val="a4"/>
    <w:uiPriority w:val="99"/>
    <w:rsid w:val="00EA4CDB"/>
    <w:rPr>
      <w:rFonts w:ascii="新細明體, PMingLiU" w:eastAsia="新細明體, PMingLiU" w:hAnsi="新細明體, PMingLiU" w:cs="新細明體, PMingLiU"/>
      <w:kern w:val="3"/>
      <w:szCs w:val="24"/>
    </w:rPr>
  </w:style>
  <w:style w:type="paragraph" w:styleId="a4">
    <w:name w:val="footer"/>
    <w:basedOn w:val="Standard"/>
    <w:link w:val="a3"/>
    <w:uiPriority w:val="99"/>
    <w:rsid w:val="00EA4CDB"/>
    <w:pPr>
      <w:tabs>
        <w:tab w:val="center" w:pos="0"/>
        <w:tab w:val="right" w:pos="140"/>
      </w:tabs>
      <w:jc w:val="center"/>
    </w:pPr>
  </w:style>
  <w:style w:type="paragraph" w:customStyle="1" w:styleId="Standard">
    <w:name w:val="Standard"/>
    <w:rsid w:val="00EA4CDB"/>
    <w:pPr>
      <w:suppressAutoHyphens/>
      <w:autoSpaceDN w:val="0"/>
      <w:textAlignment w:val="baseline"/>
    </w:pPr>
    <w:rPr>
      <w:rFonts w:ascii="新細明體, PMingLiU" w:eastAsia="新細明體, PMingLiU" w:hAnsi="新細明體, PMingLiU" w:cs="新細明體, PMingLiU"/>
      <w:kern w:val="3"/>
      <w:szCs w:val="24"/>
    </w:rPr>
  </w:style>
  <w:style w:type="character" w:customStyle="1" w:styleId="a5">
    <w:name w:val="頁首 字元"/>
    <w:basedOn w:val="a0"/>
    <w:link w:val="a6"/>
    <w:rsid w:val="00EA4CDB"/>
    <w:rPr>
      <w:rFonts w:ascii="新細明體, PMingLiU" w:eastAsia="新細明體, PMingLiU" w:hAnsi="新細明體, PMingLiU" w:cs="新細明體, PMingLiU"/>
      <w:kern w:val="3"/>
      <w:szCs w:val="24"/>
    </w:rPr>
  </w:style>
  <w:style w:type="paragraph" w:styleId="a6">
    <w:name w:val="header"/>
    <w:basedOn w:val="Standard"/>
    <w:link w:val="a5"/>
    <w:rsid w:val="00EA4CDB"/>
    <w:pPr>
      <w:suppressLineNumbers/>
      <w:tabs>
        <w:tab w:val="center" w:pos="4819"/>
        <w:tab w:val="right" w:pos="9638"/>
      </w:tabs>
    </w:pPr>
  </w:style>
  <w:style w:type="paragraph" w:styleId="Web">
    <w:name w:val="Normal (Web)"/>
    <w:basedOn w:val="Standard"/>
    <w:rsid w:val="00EA4CDB"/>
    <w:pPr>
      <w:spacing w:before="280" w:after="28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basedOn w:val="a0"/>
    <w:link w:val="a4"/>
    <w:uiPriority w:val="99"/>
    <w:rsid w:val="00EA4CDB"/>
    <w:rPr>
      <w:rFonts w:ascii="新細明體, PMingLiU" w:eastAsia="新細明體, PMingLiU" w:hAnsi="新細明體, PMingLiU" w:cs="新細明體, PMingLiU"/>
      <w:kern w:val="3"/>
      <w:szCs w:val="24"/>
    </w:rPr>
  </w:style>
  <w:style w:type="paragraph" w:styleId="a4">
    <w:name w:val="footer"/>
    <w:basedOn w:val="Standard"/>
    <w:link w:val="a3"/>
    <w:uiPriority w:val="99"/>
    <w:rsid w:val="00EA4CDB"/>
    <w:pPr>
      <w:tabs>
        <w:tab w:val="center" w:pos="0"/>
        <w:tab w:val="right" w:pos="140"/>
      </w:tabs>
      <w:jc w:val="center"/>
    </w:pPr>
  </w:style>
  <w:style w:type="paragraph" w:customStyle="1" w:styleId="Standard">
    <w:name w:val="Standard"/>
    <w:rsid w:val="00EA4CDB"/>
    <w:pPr>
      <w:suppressAutoHyphens/>
      <w:autoSpaceDN w:val="0"/>
      <w:textAlignment w:val="baseline"/>
    </w:pPr>
    <w:rPr>
      <w:rFonts w:ascii="新細明體, PMingLiU" w:eastAsia="新細明體, PMingLiU" w:hAnsi="新細明體, PMingLiU" w:cs="新細明體, PMingLiU"/>
      <w:kern w:val="3"/>
      <w:szCs w:val="24"/>
    </w:rPr>
  </w:style>
  <w:style w:type="character" w:customStyle="1" w:styleId="a5">
    <w:name w:val="頁首 字元"/>
    <w:basedOn w:val="a0"/>
    <w:link w:val="a6"/>
    <w:rsid w:val="00EA4CDB"/>
    <w:rPr>
      <w:rFonts w:ascii="新細明體, PMingLiU" w:eastAsia="新細明體, PMingLiU" w:hAnsi="新細明體, PMingLiU" w:cs="新細明體, PMingLiU"/>
      <w:kern w:val="3"/>
      <w:szCs w:val="24"/>
    </w:rPr>
  </w:style>
  <w:style w:type="paragraph" w:styleId="a6">
    <w:name w:val="header"/>
    <w:basedOn w:val="Standard"/>
    <w:link w:val="a5"/>
    <w:rsid w:val="00EA4CDB"/>
    <w:pPr>
      <w:suppressLineNumbers/>
      <w:tabs>
        <w:tab w:val="center" w:pos="4819"/>
        <w:tab w:val="right" w:pos="9638"/>
      </w:tabs>
    </w:pPr>
  </w:style>
  <w:style w:type="paragraph" w:styleId="Web">
    <w:name w:val="Normal (Web)"/>
    <w:basedOn w:val="Standard"/>
    <w:rsid w:val="00EA4CDB"/>
    <w:pPr>
      <w:spacing w:before="280" w:after="2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1968</Words>
  <Characters>11218</Characters>
  <Application>Microsoft Office Word</Application>
  <DocSecurity>0</DocSecurity>
  <Lines>93</Lines>
  <Paragraphs>26</Paragraphs>
  <ScaleCrop>false</ScaleCrop>
  <Company/>
  <LinksUpToDate>false</LinksUpToDate>
  <CharactersWithSpaces>13160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8</cp:lastModifiedBy>
  <cp:revision>2</cp:revision>
  <cp:lastPrinted>2017-02-01T23:47:00Z</cp:lastPrinted>
  <dcterms:created xsi:type="dcterms:W3CDTF">2017-02-01T23:50:00Z</dcterms:created>
  <dcterms:modified xsi:type="dcterms:W3CDTF">2017-02-01T23:50:00Z</dcterms:modified>
</cp:coreProperties>
</file>