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DE" w:rsidRDefault="00EE45DF">
      <w:pPr>
        <w:pStyle w:val="a5"/>
        <w:spacing w:line="38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9774DE" w:rsidRDefault="00EE45DF">
      <w:pPr>
        <w:pStyle w:val="a5"/>
        <w:spacing w:line="380" w:lineRule="exact"/>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9774DE" w:rsidRDefault="00EE45DF">
      <w:pPr>
        <w:pStyle w:val="a5"/>
        <w:spacing w:line="380" w:lineRule="exact"/>
        <w:ind w:left="1" w:right="-1044" w:hanging="992"/>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B.</w:t>
      </w:r>
      <w:r>
        <w:rPr>
          <w:rFonts w:ascii="標楷體" w:eastAsia="標楷體" w:hAnsi="標楷體"/>
          <w:b/>
          <w:sz w:val="28"/>
          <w:szCs w:val="28"/>
        </w:rPr>
        <w:t>事後公開</w:t>
      </w:r>
      <w:proofErr w:type="gramStart"/>
      <w:r>
        <w:rPr>
          <w:rFonts w:ascii="標楷體" w:eastAsia="標楷體" w:hAnsi="標楷體"/>
          <w:b/>
          <w:sz w:val="28"/>
          <w:szCs w:val="28"/>
        </w:rPr>
        <w:t>】</w:t>
      </w:r>
      <w:proofErr w:type="gramEnd"/>
      <w:r>
        <w:rPr>
          <w:rFonts w:ascii="標楷體" w:eastAsia="標楷體" w:hAnsi="標楷體"/>
          <w:b/>
          <w:sz w:val="28"/>
          <w:szCs w:val="28"/>
        </w:rPr>
        <w:t>：本表由機關團體填寫</w:t>
      </w:r>
    </w:p>
    <w:p w:rsidR="009774DE" w:rsidRDefault="00EE45DF">
      <w:pPr>
        <w:pStyle w:val="a5"/>
        <w:spacing w:line="280" w:lineRule="exact"/>
        <w:ind w:left="-141" w:right="-1044" w:hanging="850"/>
        <w:jc w:val="center"/>
      </w:pPr>
      <w:proofErr w:type="gramStart"/>
      <w:r>
        <w:rPr>
          <w:rFonts w:ascii="標楷體" w:eastAsia="標楷體" w:hAnsi="標楷體" w:cs="細明體"/>
          <w:color w:val="000000"/>
          <w:szCs w:val="24"/>
        </w:rPr>
        <w:t>（</w:t>
      </w:r>
      <w:proofErr w:type="gramEnd"/>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proofErr w:type="gramStart"/>
      <w:r>
        <w:rPr>
          <w:rFonts w:ascii="標楷體" w:eastAsia="標楷體" w:hAnsi="標楷體" w:cs="細明體"/>
          <w:color w:val="000000"/>
          <w:szCs w:val="24"/>
        </w:rPr>
        <w:t>）</w:t>
      </w:r>
      <w:proofErr w:type="gramEnd"/>
    </w:p>
    <w:p w:rsidR="009774DE" w:rsidRDefault="00EE45DF">
      <w:pPr>
        <w:pStyle w:val="a5"/>
        <w:spacing w:before="180" w:line="280" w:lineRule="exact"/>
        <w:ind w:left="1" w:right="-1044" w:hanging="992"/>
        <w:rPr>
          <w:rFonts w:ascii="標楷體" w:eastAsia="標楷體" w:hAnsi="標楷體"/>
          <w:b/>
          <w:sz w:val="28"/>
          <w:szCs w:val="28"/>
        </w:rPr>
      </w:pPr>
      <w:r>
        <w:rPr>
          <w:rFonts w:ascii="標楷體" w:eastAsia="標楷體" w:hAnsi="標楷體"/>
          <w:b/>
          <w:sz w:val="28"/>
          <w:szCs w:val="28"/>
        </w:rPr>
        <w:t>機關團體應主動公開事項：</w:t>
      </w:r>
    </w:p>
    <w:p w:rsidR="009774DE" w:rsidRDefault="00EE45DF">
      <w:pPr>
        <w:pStyle w:val="a5"/>
        <w:spacing w:line="260" w:lineRule="exact"/>
        <w:ind w:left="-428" w:right="-1044" w:hanging="563"/>
        <w:rPr>
          <w:rFonts w:ascii="標楷體" w:eastAsia="標楷體" w:hAnsi="標楷體"/>
          <w:sz w:val="28"/>
          <w:szCs w:val="28"/>
        </w:rPr>
      </w:pPr>
      <w:r>
        <w:rPr>
          <w:rFonts w:ascii="標楷體" w:eastAsia="標楷體" w:hAnsi="標楷體"/>
          <w:sz w:val="28"/>
          <w:szCs w:val="28"/>
        </w:rPr>
        <w:t>一、請將本交易或補助案之公職人員利益衝突迴避法第</w:t>
      </w:r>
      <w:r>
        <w:rPr>
          <w:rFonts w:ascii="標楷體" w:eastAsia="標楷體" w:hAnsi="標楷體"/>
          <w:sz w:val="28"/>
          <w:szCs w:val="28"/>
        </w:rPr>
        <w:t>14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項公職人員及關係人身分關係揭露表範本</w:t>
      </w:r>
      <w:proofErr w:type="gramStart"/>
      <w:r>
        <w:rPr>
          <w:rFonts w:ascii="標楷體" w:eastAsia="標楷體" w:hAnsi="標楷體"/>
          <w:sz w:val="28"/>
          <w:szCs w:val="28"/>
        </w:rPr>
        <w:t>【</w:t>
      </w:r>
      <w:proofErr w:type="gramEnd"/>
      <w:r>
        <w:rPr>
          <w:rFonts w:ascii="標楷體" w:eastAsia="標楷體" w:hAnsi="標楷體"/>
          <w:sz w:val="28"/>
          <w:szCs w:val="28"/>
        </w:rPr>
        <w:t>A.</w:t>
      </w:r>
      <w:r>
        <w:rPr>
          <w:rFonts w:ascii="標楷體" w:eastAsia="標楷體" w:hAnsi="標楷體"/>
          <w:sz w:val="28"/>
          <w:szCs w:val="28"/>
        </w:rPr>
        <w:t>事前揭露</w:t>
      </w:r>
      <w:proofErr w:type="gramStart"/>
      <w:r>
        <w:rPr>
          <w:rFonts w:ascii="標楷體" w:eastAsia="標楷體" w:hAnsi="標楷體"/>
          <w:sz w:val="28"/>
          <w:szCs w:val="28"/>
        </w:rPr>
        <w:t>】</w:t>
      </w:r>
      <w:proofErr w:type="gramEnd"/>
      <w:r>
        <w:rPr>
          <w:rFonts w:ascii="標楷體" w:eastAsia="標楷體" w:hAnsi="標楷體"/>
          <w:sz w:val="28"/>
          <w:szCs w:val="28"/>
        </w:rPr>
        <w:t>一併公開</w:t>
      </w:r>
    </w:p>
    <w:p w:rsidR="009774DE" w:rsidRDefault="009774DE">
      <w:pPr>
        <w:pStyle w:val="a5"/>
        <w:spacing w:line="260" w:lineRule="exact"/>
        <w:ind w:left="398" w:right="-1044" w:hanging="1389"/>
        <w:rPr>
          <w:rFonts w:ascii="標楷體" w:eastAsia="標楷體" w:hAnsi="標楷體"/>
          <w:sz w:val="28"/>
          <w:szCs w:val="28"/>
        </w:rPr>
      </w:pPr>
    </w:p>
    <w:p w:rsidR="009774DE" w:rsidRDefault="00EE45DF">
      <w:pPr>
        <w:pStyle w:val="a5"/>
        <w:spacing w:line="260" w:lineRule="exact"/>
        <w:ind w:left="398" w:right="-1044" w:hanging="1389"/>
        <w:rPr>
          <w:rFonts w:ascii="標楷體" w:eastAsia="標楷體" w:hAnsi="標楷體"/>
          <w:sz w:val="28"/>
          <w:szCs w:val="28"/>
        </w:rPr>
      </w:pPr>
      <w:r>
        <w:rPr>
          <w:rFonts w:ascii="標楷體" w:eastAsia="標楷體" w:hAnsi="標楷體"/>
          <w:sz w:val="28"/>
          <w:szCs w:val="28"/>
        </w:rPr>
        <w:t>二、交易行為表</w:t>
      </w:r>
    </w:p>
    <w:tbl>
      <w:tblPr>
        <w:tblW w:w="10632" w:type="dxa"/>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694"/>
        <w:gridCol w:w="3690"/>
        <w:gridCol w:w="720"/>
        <w:gridCol w:w="3528"/>
      </w:tblGrid>
      <w:tr w:rsidR="009774DE">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774DE" w:rsidRDefault="00EE45DF">
            <w:pPr>
              <w:pStyle w:val="a5"/>
              <w:spacing w:line="400" w:lineRule="exact"/>
              <w:ind w:right="-900"/>
              <w:jc w:val="cente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項之交易行為</w:t>
            </w:r>
          </w:p>
        </w:tc>
      </w:tr>
      <w:tr w:rsidR="009774DE">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rPr>
                <w:rFonts w:ascii="標楷體" w:eastAsia="標楷體" w:hAnsi="標楷體"/>
                <w:b/>
                <w:szCs w:val="24"/>
              </w:rPr>
            </w:pPr>
            <w:r>
              <w:rPr>
                <w:rFonts w:ascii="標楷體" w:eastAsia="標楷體" w:hAnsi="標楷體"/>
                <w:b/>
                <w:szCs w:val="24"/>
              </w:rPr>
              <w:t>交易機關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9774DE">
            <w:pPr>
              <w:pStyle w:val="a5"/>
              <w:spacing w:line="340" w:lineRule="exact"/>
              <w:ind w:right="-900"/>
              <w:jc w:val="both"/>
              <w:rPr>
                <w:rFonts w:ascii="標楷體" w:eastAsia="標楷體" w:hAnsi="標楷體"/>
                <w:b/>
                <w:sz w:val="32"/>
                <w:szCs w:val="32"/>
              </w:rPr>
            </w:pPr>
          </w:p>
        </w:tc>
      </w:tr>
      <w:tr w:rsidR="009774DE">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pPr>
            <w:r>
              <w:rPr>
                <w:rFonts w:ascii="標楷體" w:eastAsia="標楷體" w:hAnsi="標楷體"/>
                <w:b/>
                <w:szCs w:val="24"/>
              </w:rPr>
              <w:t>交易名稱</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9774DE">
            <w:pPr>
              <w:pStyle w:val="a5"/>
              <w:spacing w:line="340" w:lineRule="exact"/>
              <w:ind w:right="-900"/>
              <w:jc w:val="both"/>
              <w:rPr>
                <w:rFonts w:ascii="標楷體" w:eastAsia="標楷體" w:hAnsi="標楷體"/>
                <w:b/>
                <w:sz w:val="32"/>
                <w:szCs w:val="3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ind w:right="-900"/>
              <w:jc w:val="both"/>
              <w:rPr>
                <w:rFonts w:ascii="標楷體" w:eastAsia="標楷體" w:hAnsi="標楷體"/>
                <w:b/>
                <w:szCs w:val="24"/>
              </w:rPr>
            </w:pPr>
            <w:r>
              <w:rPr>
                <w:rFonts w:ascii="標楷體" w:eastAsia="標楷體" w:hAnsi="標楷體"/>
                <w:b/>
                <w:szCs w:val="24"/>
              </w:rPr>
              <w:t>案號</w:t>
            </w:r>
          </w:p>
        </w:tc>
        <w:tc>
          <w:tcPr>
            <w:tcW w:w="35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ind w:right="-900"/>
              <w:jc w:val="both"/>
            </w:pPr>
            <w:r>
              <w:rPr>
                <w:rFonts w:ascii="標楷體" w:eastAsia="標楷體" w:hAnsi="標楷體"/>
                <w:b/>
                <w:sz w:val="32"/>
                <w:szCs w:val="32"/>
              </w:rPr>
              <w:t xml:space="preserve">           </w:t>
            </w:r>
            <w:r>
              <w:rPr>
                <w:rFonts w:ascii="標楷體" w:eastAsia="標楷體" w:hAnsi="標楷體"/>
                <w:sz w:val="20"/>
                <w:szCs w:val="20"/>
              </w:rPr>
              <w:t>（無案號者免填）</w:t>
            </w:r>
          </w:p>
        </w:tc>
      </w:tr>
      <w:tr w:rsidR="009774DE">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pPr>
            <w:r>
              <w:rPr>
                <w:rFonts w:ascii="標楷體" w:eastAsia="標楷體" w:hAnsi="標楷體"/>
                <w:b/>
                <w:szCs w:val="24"/>
              </w:rPr>
              <w:t>交易時間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9774DE">
            <w:pPr>
              <w:pStyle w:val="a5"/>
              <w:spacing w:line="340" w:lineRule="exact"/>
              <w:ind w:right="-900"/>
              <w:jc w:val="both"/>
              <w:rPr>
                <w:rFonts w:ascii="標楷體" w:eastAsia="標楷體" w:hAnsi="標楷體"/>
                <w:b/>
                <w:sz w:val="32"/>
                <w:szCs w:val="32"/>
              </w:rPr>
            </w:pPr>
          </w:p>
        </w:tc>
      </w:tr>
      <w:tr w:rsidR="009774DE">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rPr>
                <w:rFonts w:ascii="標楷體" w:eastAsia="標楷體" w:hAnsi="標楷體"/>
                <w:b/>
                <w:szCs w:val="24"/>
              </w:rPr>
            </w:pPr>
            <w:r>
              <w:rPr>
                <w:rFonts w:ascii="標楷體" w:eastAsia="標楷體" w:hAnsi="標楷體"/>
                <w:b/>
                <w:szCs w:val="24"/>
              </w:rPr>
              <w:t>交易對象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9774DE">
            <w:pPr>
              <w:pStyle w:val="a5"/>
              <w:spacing w:line="340" w:lineRule="exact"/>
              <w:ind w:right="-900"/>
              <w:jc w:val="both"/>
              <w:rPr>
                <w:rFonts w:ascii="標楷體" w:eastAsia="標楷體" w:hAnsi="標楷體"/>
                <w:b/>
                <w:sz w:val="32"/>
                <w:szCs w:val="32"/>
              </w:rPr>
            </w:pPr>
          </w:p>
        </w:tc>
      </w:tr>
      <w:tr w:rsidR="009774DE">
        <w:trPr>
          <w:trHeight w:val="397"/>
        </w:trPr>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rPr>
                <w:rFonts w:ascii="標楷體" w:eastAsia="標楷體" w:hAnsi="標楷體"/>
                <w:b/>
                <w:szCs w:val="24"/>
              </w:rPr>
            </w:pPr>
            <w:r>
              <w:rPr>
                <w:rFonts w:ascii="標楷體" w:eastAsia="標楷體" w:hAnsi="標楷體"/>
                <w:b/>
                <w:szCs w:val="24"/>
              </w:rPr>
              <w:t>交易金額（新台幣）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9774DE">
            <w:pPr>
              <w:pStyle w:val="a5"/>
              <w:spacing w:line="340" w:lineRule="exact"/>
              <w:ind w:right="-900"/>
              <w:jc w:val="both"/>
              <w:rPr>
                <w:rFonts w:ascii="標楷體" w:eastAsia="標楷體" w:hAnsi="標楷體"/>
                <w:b/>
                <w:sz w:val="32"/>
                <w:szCs w:val="32"/>
              </w:rPr>
            </w:pPr>
          </w:p>
        </w:tc>
      </w:tr>
      <w:tr w:rsidR="009774DE">
        <w:trPr>
          <w:trHeight w:val="892"/>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00" w:lineRule="exact"/>
              <w:rPr>
                <w:rFonts w:ascii="標楷體" w:eastAsia="標楷體" w:hAnsi="標楷體"/>
                <w:b/>
                <w:szCs w:val="24"/>
              </w:rPr>
            </w:pPr>
            <w:r>
              <w:rPr>
                <w:rFonts w:ascii="標楷體" w:eastAsia="標楷體" w:hAnsi="標楷體"/>
                <w:b/>
                <w:szCs w:val="24"/>
              </w:rPr>
              <w:t>交易屬第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1</w:t>
            </w:r>
            <w:r>
              <w:rPr>
                <w:rFonts w:ascii="標楷體" w:eastAsia="標楷體" w:hAnsi="標楷體"/>
                <w:b/>
                <w:szCs w:val="24"/>
              </w:rPr>
              <w:t>款或第</w:t>
            </w:r>
            <w:r>
              <w:rPr>
                <w:rFonts w:ascii="標楷體" w:eastAsia="標楷體" w:hAnsi="標楷體"/>
                <w:b/>
                <w:szCs w:val="24"/>
              </w:rPr>
              <w:t>2</w:t>
            </w:r>
            <w:r>
              <w:rPr>
                <w:rFonts w:ascii="標楷體" w:eastAsia="標楷體" w:hAnsi="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r>
              <w:rPr>
                <w:rFonts w:ascii="標楷體" w:eastAsia="標楷體" w:hAnsi="標楷體" w:cs="細明體"/>
                <w:color w:val="000000"/>
              </w:rPr>
              <w:t>依政府採購法以公告程序或同法第一百零五條辦理之採購。</w:t>
            </w:r>
          </w:p>
          <w:p w:rsidR="009774DE" w:rsidRDefault="00EE45DF">
            <w:pPr>
              <w:pStyle w:val="a5"/>
              <w:spacing w:before="180" w:line="300" w:lineRule="exact"/>
              <w:ind w:left="538" w:hanging="538"/>
              <w:jc w:val="both"/>
            </w:pPr>
            <w:r>
              <w:rPr>
                <w:rFonts w:ascii="標楷體" w:eastAsia="標楷體" w:hAnsi="標楷體" w:cs="細明體"/>
                <w:color w:val="000000"/>
              </w:rPr>
              <w:t>法令依據：</w:t>
            </w:r>
            <w:r>
              <w:rPr>
                <w:rFonts w:ascii="標楷體" w:eastAsia="標楷體" w:hAnsi="標楷體" w:cs="細明體"/>
                <w:color w:val="000000"/>
                <w:u w:val="single"/>
              </w:rPr>
              <w:t xml:space="preserve">                     </w:t>
            </w:r>
            <w:r>
              <w:rPr>
                <w:rFonts w:ascii="標楷體" w:eastAsia="標楷體" w:hAnsi="標楷體" w:cs="細明體"/>
                <w:color w:val="000000"/>
                <w:u w:val="single"/>
              </w:rPr>
              <w:t>（請填寫法令名稱及條次）</w:t>
            </w:r>
          </w:p>
        </w:tc>
      </w:tr>
      <w:tr w:rsidR="009774DE">
        <w:trPr>
          <w:trHeight w:val="1259"/>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9774DE"/>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r>
              <w:rPr>
                <w:rFonts w:ascii="標楷體" w:eastAsia="標楷體" w:hAnsi="標楷體" w:cs="細明體"/>
                <w:color w:val="000000"/>
              </w:rPr>
              <w:t>依法令規定經由公平競爭方式，以公告程序辦理之採購、標售、標租或招標設定用益物權。</w:t>
            </w:r>
          </w:p>
          <w:p w:rsidR="009774DE" w:rsidRDefault="00EE45DF">
            <w:pPr>
              <w:pStyle w:val="a5"/>
              <w:spacing w:before="180" w:line="300" w:lineRule="exact"/>
              <w:ind w:left="538" w:hanging="538"/>
              <w:jc w:val="both"/>
            </w:pPr>
            <w:r>
              <w:rPr>
                <w:rFonts w:ascii="標楷體" w:eastAsia="標楷體" w:hAnsi="標楷體" w:cs="細明體"/>
                <w:color w:val="000000"/>
              </w:rPr>
              <w:t>法令依據：</w:t>
            </w:r>
            <w:r>
              <w:rPr>
                <w:rFonts w:ascii="標楷體" w:eastAsia="標楷體" w:hAnsi="標楷體" w:cs="細明體"/>
                <w:color w:val="000000"/>
                <w:u w:val="single"/>
              </w:rPr>
              <w:t xml:space="preserve">                     </w:t>
            </w:r>
            <w:r>
              <w:rPr>
                <w:rFonts w:ascii="標楷體" w:eastAsia="標楷體" w:hAnsi="標楷體" w:cs="細明體"/>
                <w:color w:val="000000"/>
                <w:u w:val="single"/>
              </w:rPr>
              <w:t>（請填寫法令名稱及條次）</w:t>
            </w:r>
          </w:p>
        </w:tc>
      </w:tr>
    </w:tbl>
    <w:p w:rsidR="009774DE" w:rsidRDefault="009774DE">
      <w:pPr>
        <w:pStyle w:val="a5"/>
        <w:spacing w:line="320" w:lineRule="exact"/>
        <w:ind w:right="-900"/>
        <w:jc w:val="both"/>
        <w:rPr>
          <w:rFonts w:ascii="標楷體" w:eastAsia="標楷體" w:hAnsi="標楷體"/>
          <w:sz w:val="20"/>
          <w:szCs w:val="20"/>
        </w:rPr>
      </w:pPr>
    </w:p>
    <w:p w:rsidR="009774DE" w:rsidRDefault="00EE45DF">
      <w:pPr>
        <w:pStyle w:val="a5"/>
        <w:spacing w:line="320" w:lineRule="exact"/>
        <w:ind w:left="-123" w:right="-900" w:hanging="868"/>
        <w:jc w:val="both"/>
      </w:pPr>
      <w:r>
        <w:rPr>
          <w:rFonts w:ascii="標楷體" w:eastAsia="標楷體" w:hAnsi="標楷體"/>
          <w:sz w:val="28"/>
          <w:szCs w:val="28"/>
        </w:rPr>
        <w:t>三、補助行為表</w:t>
      </w:r>
    </w:p>
    <w:tbl>
      <w:tblPr>
        <w:tblW w:w="10632" w:type="dxa"/>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694"/>
        <w:gridCol w:w="3879"/>
        <w:gridCol w:w="675"/>
        <w:gridCol w:w="3384"/>
      </w:tblGrid>
      <w:tr w:rsidR="009774DE">
        <w:trPr>
          <w:trHeight w:val="40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tabs>
                <w:tab w:val="left" w:pos="1458"/>
              </w:tabs>
              <w:spacing w:line="440" w:lineRule="exact"/>
              <w:ind w:right="-900"/>
              <w:jc w:val="cente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項之補助行為</w:t>
            </w:r>
          </w:p>
        </w:tc>
      </w:tr>
      <w:tr w:rsidR="009774DE">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rPr>
                <w:rFonts w:ascii="標楷體" w:eastAsia="標楷體" w:hAnsi="標楷體"/>
                <w:b/>
                <w:szCs w:val="24"/>
              </w:rPr>
            </w:pPr>
            <w:r>
              <w:rPr>
                <w:rFonts w:ascii="標楷體" w:eastAsia="標楷體" w:hAnsi="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9774DE">
            <w:pPr>
              <w:pStyle w:val="a5"/>
              <w:spacing w:line="340" w:lineRule="exact"/>
              <w:ind w:right="-900"/>
              <w:jc w:val="both"/>
              <w:rPr>
                <w:rFonts w:ascii="標楷體" w:eastAsia="標楷體" w:hAnsi="標楷體"/>
                <w:b/>
                <w:sz w:val="32"/>
                <w:szCs w:val="32"/>
              </w:rPr>
            </w:pPr>
          </w:p>
        </w:tc>
      </w:tr>
      <w:tr w:rsidR="009774DE">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pPr>
            <w:r>
              <w:rPr>
                <w:rFonts w:ascii="標楷體" w:eastAsia="標楷體" w:hAnsi="標楷體"/>
                <w:b/>
                <w:szCs w:val="24"/>
              </w:rPr>
              <w:t>補助名稱</w:t>
            </w:r>
          </w:p>
        </w:tc>
        <w:tc>
          <w:tcPr>
            <w:tcW w:w="387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9774DE">
            <w:pPr>
              <w:pStyle w:val="a5"/>
              <w:spacing w:line="340" w:lineRule="exact"/>
              <w:ind w:right="-900"/>
              <w:jc w:val="both"/>
              <w:rPr>
                <w:rFonts w:ascii="標楷體" w:eastAsia="標楷體" w:hAnsi="標楷體"/>
                <w:b/>
                <w:sz w:val="32"/>
                <w:szCs w:val="3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ind w:right="-900"/>
              <w:jc w:val="both"/>
              <w:rPr>
                <w:rFonts w:ascii="標楷體" w:eastAsia="標楷體" w:hAnsi="標楷體"/>
                <w:b/>
                <w:szCs w:val="24"/>
              </w:rPr>
            </w:pPr>
            <w:r>
              <w:rPr>
                <w:rFonts w:ascii="標楷體" w:eastAsia="標楷體" w:hAnsi="標楷體"/>
                <w:b/>
                <w:szCs w:val="24"/>
              </w:rPr>
              <w:t>案號</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ind w:right="-900"/>
              <w:jc w:val="both"/>
            </w:pPr>
            <w:r>
              <w:rPr>
                <w:rFonts w:ascii="標楷體" w:eastAsia="標楷體" w:hAnsi="標楷體"/>
                <w:sz w:val="20"/>
                <w:szCs w:val="20"/>
              </w:rPr>
              <w:t xml:space="preserve">                </w:t>
            </w:r>
            <w:r>
              <w:rPr>
                <w:rFonts w:ascii="標楷體" w:eastAsia="標楷體" w:hAnsi="標楷體"/>
                <w:sz w:val="20"/>
                <w:szCs w:val="20"/>
              </w:rPr>
              <w:t>（無案號者免填）</w:t>
            </w:r>
          </w:p>
        </w:tc>
      </w:tr>
      <w:tr w:rsidR="009774DE">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pPr>
            <w:r>
              <w:rPr>
                <w:rFonts w:ascii="標楷體" w:eastAsia="標楷體" w:hAnsi="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9774DE">
            <w:pPr>
              <w:pStyle w:val="a5"/>
              <w:spacing w:line="340" w:lineRule="exact"/>
              <w:ind w:right="-900"/>
              <w:jc w:val="both"/>
              <w:rPr>
                <w:rFonts w:ascii="標楷體" w:eastAsia="標楷體" w:hAnsi="標楷體"/>
                <w:b/>
                <w:sz w:val="32"/>
                <w:szCs w:val="32"/>
              </w:rPr>
            </w:pPr>
          </w:p>
        </w:tc>
      </w:tr>
      <w:tr w:rsidR="009774DE">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rPr>
                <w:rFonts w:ascii="標楷體" w:eastAsia="標楷體" w:hAnsi="標楷體"/>
                <w:b/>
                <w:szCs w:val="24"/>
              </w:rPr>
            </w:pPr>
            <w:r>
              <w:rPr>
                <w:rFonts w:ascii="標楷體" w:eastAsia="標楷體" w:hAnsi="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9774DE">
            <w:pPr>
              <w:pStyle w:val="a5"/>
              <w:spacing w:line="340" w:lineRule="exact"/>
              <w:ind w:right="-900"/>
              <w:jc w:val="both"/>
              <w:rPr>
                <w:rFonts w:ascii="標楷體" w:eastAsia="標楷體" w:hAnsi="標楷體"/>
                <w:b/>
                <w:sz w:val="32"/>
                <w:szCs w:val="32"/>
              </w:rPr>
            </w:pPr>
          </w:p>
        </w:tc>
      </w:tr>
      <w:tr w:rsidR="009774DE">
        <w:tc>
          <w:tcPr>
            <w:tcW w:w="26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rPr>
                <w:rFonts w:ascii="標楷體" w:eastAsia="標楷體" w:hAnsi="標楷體"/>
                <w:b/>
                <w:szCs w:val="24"/>
              </w:rPr>
            </w:pPr>
            <w:r>
              <w:rPr>
                <w:rFonts w:ascii="標楷體" w:eastAsia="標楷體" w:hAnsi="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9774DE">
            <w:pPr>
              <w:pStyle w:val="a5"/>
              <w:spacing w:line="340" w:lineRule="exact"/>
              <w:ind w:right="-900"/>
              <w:jc w:val="both"/>
              <w:rPr>
                <w:rFonts w:ascii="標楷體" w:eastAsia="標楷體" w:hAnsi="標楷體"/>
                <w:b/>
                <w:sz w:val="32"/>
                <w:szCs w:val="32"/>
              </w:rPr>
            </w:pPr>
          </w:p>
        </w:tc>
      </w:tr>
      <w:tr w:rsidR="009774DE">
        <w:trPr>
          <w:trHeight w:val="89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00" w:lineRule="exact"/>
              <w:rPr>
                <w:rFonts w:ascii="標楷體" w:eastAsia="標楷體" w:hAnsi="標楷體"/>
                <w:b/>
                <w:szCs w:val="24"/>
              </w:rPr>
            </w:pPr>
            <w:r>
              <w:rPr>
                <w:rFonts w:ascii="標楷體" w:eastAsia="標楷體" w:hAnsi="標楷體"/>
                <w:b/>
                <w:szCs w:val="24"/>
              </w:rPr>
              <w:t>補助屬第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3</w:t>
            </w:r>
            <w:r>
              <w:rPr>
                <w:rFonts w:ascii="標楷體" w:eastAsia="標楷體" w:hAnsi="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60" w:lineRule="exact"/>
              <w:ind w:left="1181" w:right="-674" w:hanging="1181"/>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rPr>
              <w:t>對公職人員之關係人依法令規定以公開公平方式辦理之補助。</w:t>
            </w:r>
          </w:p>
          <w:p w:rsidR="009774DE" w:rsidRDefault="00EE45DF">
            <w:pPr>
              <w:pStyle w:val="a5"/>
              <w:spacing w:before="180" w:line="320" w:lineRule="exact"/>
              <w:ind w:left="1181" w:right="-674" w:hanging="1181"/>
              <w:jc w:val="both"/>
            </w:pPr>
            <w:r>
              <w:rPr>
                <w:rFonts w:ascii="標楷體" w:eastAsia="標楷體" w:hAnsi="標楷體" w:cs="細明體"/>
                <w:color w:val="000000"/>
              </w:rPr>
              <w:t>法令依據：</w:t>
            </w:r>
            <w:r>
              <w:rPr>
                <w:rFonts w:ascii="標楷體" w:eastAsia="標楷體" w:hAnsi="標楷體" w:cs="細明體"/>
                <w:color w:val="000000"/>
                <w:u w:val="single"/>
              </w:rPr>
              <w:t xml:space="preserve">                     </w:t>
            </w:r>
            <w:r>
              <w:rPr>
                <w:rFonts w:ascii="標楷體" w:eastAsia="標楷體" w:hAnsi="標楷體" w:cs="細明體"/>
                <w:color w:val="000000"/>
                <w:u w:val="single"/>
              </w:rPr>
              <w:t>（請填寫法令名稱及條次）</w:t>
            </w:r>
          </w:p>
        </w:tc>
      </w:tr>
      <w:tr w:rsidR="009774DE">
        <w:trPr>
          <w:trHeight w:val="416"/>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9774DE"/>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774DE" w:rsidRDefault="00EE45DF">
            <w:pPr>
              <w:pStyle w:val="a5"/>
              <w:spacing w:line="340" w:lineRule="exact"/>
              <w:ind w:left="1181" w:right="34" w:hanging="1181"/>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rPr>
              <w:t>對公職人員之關係人禁止其補助反不利於公共利益且經補助法令主管機關核定同意之補助。</w:t>
            </w:r>
          </w:p>
          <w:p w:rsidR="009774DE" w:rsidRDefault="00EE45DF">
            <w:pPr>
              <w:pStyle w:val="a5"/>
              <w:spacing w:line="340" w:lineRule="exact"/>
              <w:ind w:left="254" w:hanging="254"/>
              <w:jc w:val="both"/>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u w:val="single"/>
              </w:rPr>
              <w:t>（請填寫法令名稱及條次）</w:t>
            </w:r>
          </w:p>
          <w:p w:rsidR="009774DE" w:rsidRDefault="00EE45DF">
            <w:pPr>
              <w:pStyle w:val="a5"/>
              <w:spacing w:line="340" w:lineRule="exact"/>
              <w:ind w:left="254" w:hanging="254"/>
              <w:jc w:val="both"/>
            </w:pPr>
            <w:r>
              <w:rPr>
                <w:rFonts w:ascii="標楷體" w:eastAsia="標楷體" w:hAnsi="標楷體"/>
                <w:szCs w:val="24"/>
              </w:rPr>
              <w:t>核定之補助法令主管機關：</w:t>
            </w:r>
            <w:r>
              <w:rPr>
                <w:rFonts w:ascii="標楷體" w:eastAsia="標楷體" w:hAnsi="標楷體"/>
                <w:szCs w:val="24"/>
                <w:u w:val="single"/>
              </w:rPr>
              <w:t xml:space="preserve">                              </w:t>
            </w:r>
          </w:p>
          <w:p w:rsidR="009774DE" w:rsidRDefault="00EE45DF">
            <w:pPr>
              <w:pStyle w:val="a5"/>
              <w:spacing w:line="340" w:lineRule="exact"/>
              <w:ind w:left="254" w:hanging="254"/>
              <w:jc w:val="both"/>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rsidR="009774DE" w:rsidRDefault="00EE45DF">
            <w:pPr>
              <w:pStyle w:val="a5"/>
              <w:spacing w:line="340" w:lineRule="exact"/>
              <w:ind w:left="254" w:hanging="254"/>
              <w:jc w:val="both"/>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rsidR="009774DE" w:rsidRDefault="00EE45DF">
      <w:pPr>
        <w:pStyle w:val="a5"/>
        <w:spacing w:line="360" w:lineRule="exact"/>
        <w:ind w:left="-512" w:right="-900" w:hanging="196"/>
        <w:rPr>
          <w:rFonts w:ascii="標楷體" w:eastAsia="標楷體" w:hAnsi="標楷體"/>
          <w:sz w:val="28"/>
          <w:szCs w:val="28"/>
        </w:rPr>
      </w:pPr>
      <w:r>
        <w:rPr>
          <w:rFonts w:ascii="標楷體" w:eastAsia="標楷體" w:hAnsi="標楷體"/>
          <w:sz w:val="28"/>
          <w:szCs w:val="28"/>
        </w:rPr>
        <w:t>備註：</w:t>
      </w:r>
    </w:p>
    <w:p w:rsidR="009774DE" w:rsidRDefault="00EE45DF">
      <w:pPr>
        <w:pStyle w:val="a5"/>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主動公開之機關團體：</w:t>
      </w:r>
    </w:p>
    <w:p w:rsidR="009774DE" w:rsidRDefault="00EE45DF">
      <w:pPr>
        <w:pStyle w:val="a5"/>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9774DE" w:rsidRDefault="009774DE">
      <w:pPr>
        <w:pStyle w:val="a5"/>
        <w:spacing w:line="280" w:lineRule="exact"/>
        <w:ind w:left="-568" w:right="-900" w:hanging="140"/>
        <w:rPr>
          <w:rFonts w:ascii="標楷體" w:eastAsia="標楷體" w:hAnsi="標楷體"/>
          <w:sz w:val="20"/>
          <w:szCs w:val="20"/>
        </w:rPr>
      </w:pPr>
    </w:p>
    <w:p w:rsidR="009774DE" w:rsidRDefault="009774DE">
      <w:pPr>
        <w:pStyle w:val="a5"/>
        <w:spacing w:line="280" w:lineRule="exact"/>
        <w:ind w:left="-568" w:right="-900" w:hanging="140"/>
        <w:rPr>
          <w:rFonts w:ascii="標楷體" w:eastAsia="標楷體" w:hAnsi="標楷體"/>
          <w:sz w:val="20"/>
          <w:szCs w:val="20"/>
        </w:rPr>
      </w:pPr>
    </w:p>
    <w:p w:rsidR="009774DE" w:rsidRDefault="00EE45DF">
      <w:pPr>
        <w:pStyle w:val="a5"/>
        <w:spacing w:line="320" w:lineRule="exact"/>
        <w:ind w:left="-417" w:right="-900" w:hanging="291"/>
        <w:jc w:val="both"/>
        <w:rPr>
          <w:rFonts w:ascii="標楷體" w:eastAsia="標楷體" w:hAnsi="標楷體"/>
          <w:b/>
          <w:sz w:val="22"/>
          <w:highlight w:val="white"/>
        </w:rPr>
      </w:pPr>
      <w:r>
        <w:rPr>
          <w:rFonts w:ascii="標楷體" w:eastAsia="標楷體" w:hAnsi="標楷體"/>
          <w:b/>
          <w:sz w:val="22"/>
          <w:highlight w:val="white"/>
        </w:rPr>
        <w:t>※</w:t>
      </w:r>
      <w:r>
        <w:rPr>
          <w:rFonts w:ascii="標楷體" w:eastAsia="標楷體" w:hAnsi="標楷體"/>
          <w:b/>
          <w:sz w:val="22"/>
          <w:highlight w:val="white"/>
        </w:rPr>
        <w:t>填表說明：</w:t>
      </w:r>
    </w:p>
    <w:p w:rsidR="009774DE" w:rsidRDefault="00EE45DF">
      <w:pPr>
        <w:pStyle w:val="a5"/>
        <w:spacing w:line="240" w:lineRule="exact"/>
        <w:ind w:left="-444" w:right="-900" w:hanging="264"/>
        <w:jc w:val="both"/>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請機關團體一併將公職人員利益衝突迴避法第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2</w:t>
      </w:r>
      <w:r>
        <w:rPr>
          <w:rFonts w:ascii="標楷體" w:eastAsia="標楷體" w:hAnsi="標楷體"/>
          <w:sz w:val="20"/>
          <w:szCs w:val="20"/>
        </w:rPr>
        <w:t>項公職人員及關係人身分關係揭露表範本</w:t>
      </w:r>
      <w:proofErr w:type="gramStart"/>
      <w:r>
        <w:rPr>
          <w:rFonts w:ascii="標楷體" w:eastAsia="標楷體" w:hAnsi="標楷體"/>
          <w:sz w:val="20"/>
          <w:szCs w:val="20"/>
        </w:rPr>
        <w:t>【</w:t>
      </w:r>
      <w:proofErr w:type="gramEnd"/>
      <w:r>
        <w:rPr>
          <w:rFonts w:ascii="標楷體" w:eastAsia="標楷體" w:hAnsi="標楷體"/>
          <w:sz w:val="20"/>
          <w:szCs w:val="20"/>
        </w:rPr>
        <w:t>A.</w:t>
      </w:r>
      <w:r>
        <w:rPr>
          <w:rFonts w:ascii="標楷體" w:eastAsia="標楷體" w:hAnsi="標楷體"/>
          <w:sz w:val="20"/>
          <w:szCs w:val="20"/>
        </w:rPr>
        <w:t>事前揭露</w:t>
      </w:r>
      <w:proofErr w:type="gramStart"/>
      <w:r>
        <w:rPr>
          <w:rFonts w:ascii="標楷體" w:eastAsia="標楷體" w:hAnsi="標楷體"/>
          <w:sz w:val="20"/>
          <w:szCs w:val="20"/>
        </w:rPr>
        <w:t>】</w:t>
      </w:r>
      <w:proofErr w:type="gramEnd"/>
      <w:r>
        <w:rPr>
          <w:rFonts w:ascii="標楷體" w:eastAsia="標楷體" w:hAnsi="標楷體"/>
          <w:sz w:val="20"/>
          <w:szCs w:val="20"/>
        </w:rPr>
        <w:t>公開。</w:t>
      </w:r>
    </w:p>
    <w:p w:rsidR="009774DE" w:rsidRDefault="00EE45DF">
      <w:pPr>
        <w:pStyle w:val="a5"/>
        <w:spacing w:line="240" w:lineRule="exact"/>
        <w:ind w:left="-427" w:right="-1044" w:hanging="564"/>
        <w:rPr>
          <w:rFonts w:ascii="標楷體" w:eastAsia="標楷體" w:hAnsi="標楷體"/>
          <w:sz w:val="20"/>
          <w:szCs w:val="20"/>
        </w:rPr>
      </w:pPr>
      <w:r>
        <w:rPr>
          <w:rFonts w:ascii="標楷體" w:eastAsia="標楷體" w:hAnsi="標楷體"/>
          <w:sz w:val="20"/>
          <w:szCs w:val="20"/>
        </w:rPr>
        <w:t xml:space="preserve">   2. </w:t>
      </w:r>
      <w:r>
        <w:rPr>
          <w:rFonts w:ascii="標楷體" w:eastAsia="標楷體" w:hAnsi="標楷體"/>
          <w:sz w:val="20"/>
          <w:szCs w:val="20"/>
        </w:rPr>
        <w:t>本案屬公職人員利益衝突迴避法第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項之交易行為者，請填寫二、交易行為表；屬補助行為者，請填寫三、補助行為表。</w:t>
      </w:r>
    </w:p>
    <w:p w:rsidR="009774DE" w:rsidRDefault="00EE45DF">
      <w:pPr>
        <w:pStyle w:val="a5"/>
        <w:spacing w:line="240" w:lineRule="exact"/>
        <w:ind w:left="-444" w:right="-900" w:hanging="264"/>
        <w:jc w:val="both"/>
        <w:rPr>
          <w:rFonts w:ascii="標楷體" w:eastAsia="標楷體" w:hAnsi="標楷體"/>
          <w:sz w:val="20"/>
          <w:szCs w:val="20"/>
        </w:rPr>
      </w:pPr>
      <w:r>
        <w:rPr>
          <w:rFonts w:ascii="標楷體" w:eastAsia="標楷體" w:hAnsi="標楷體"/>
          <w:sz w:val="20"/>
          <w:szCs w:val="20"/>
        </w:rPr>
        <w:t xml:space="preserve">3. </w:t>
      </w:r>
      <w:r>
        <w:rPr>
          <w:rFonts w:ascii="標楷體" w:eastAsia="標楷體" w:hAnsi="標楷體"/>
          <w:sz w:val="20"/>
          <w:szCs w:val="20"/>
        </w:rPr>
        <w:t>二、交易</w:t>
      </w:r>
      <w:proofErr w:type="gramStart"/>
      <w:r>
        <w:rPr>
          <w:rFonts w:ascii="標楷體" w:eastAsia="標楷體" w:hAnsi="標楷體"/>
          <w:sz w:val="20"/>
          <w:szCs w:val="20"/>
        </w:rPr>
        <w:t>行為表請填寫</w:t>
      </w:r>
      <w:proofErr w:type="gramEnd"/>
      <w:r>
        <w:rPr>
          <w:rFonts w:ascii="標楷體" w:eastAsia="標楷體" w:hAnsi="標楷體"/>
          <w:sz w:val="20"/>
          <w:szCs w:val="20"/>
        </w:rPr>
        <w:t>交易機關、名稱、時間、對象、金額，</w:t>
      </w:r>
      <w:proofErr w:type="gramStart"/>
      <w:r>
        <w:rPr>
          <w:rFonts w:ascii="標楷體" w:eastAsia="標楷體" w:hAnsi="標楷體"/>
          <w:sz w:val="20"/>
          <w:szCs w:val="20"/>
        </w:rPr>
        <w:t>並勾選</w:t>
      </w:r>
      <w:proofErr w:type="gramEnd"/>
      <w:r>
        <w:rPr>
          <w:rFonts w:ascii="標楷體" w:eastAsia="標楷體" w:hAnsi="標楷體"/>
          <w:sz w:val="20"/>
          <w:szCs w:val="20"/>
        </w:rPr>
        <w:t>填寫屬第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1</w:t>
      </w:r>
      <w:r>
        <w:rPr>
          <w:rFonts w:ascii="標楷體" w:eastAsia="標楷體" w:hAnsi="標楷體"/>
          <w:sz w:val="20"/>
          <w:szCs w:val="20"/>
        </w:rPr>
        <w:t>款或第</w:t>
      </w:r>
      <w:r>
        <w:rPr>
          <w:rFonts w:ascii="標楷體" w:eastAsia="標楷體" w:hAnsi="標楷體"/>
          <w:sz w:val="20"/>
          <w:szCs w:val="20"/>
        </w:rPr>
        <w:t>2</w:t>
      </w:r>
      <w:r>
        <w:rPr>
          <w:rFonts w:ascii="標楷體" w:eastAsia="標楷體" w:hAnsi="標楷體"/>
          <w:sz w:val="20"/>
          <w:szCs w:val="20"/>
        </w:rPr>
        <w:t>款之情形。</w:t>
      </w:r>
    </w:p>
    <w:p w:rsidR="009774DE" w:rsidRDefault="00EE45DF">
      <w:pPr>
        <w:pStyle w:val="a5"/>
        <w:spacing w:line="240" w:lineRule="exact"/>
        <w:ind w:left="-444" w:right="-900" w:hanging="264"/>
        <w:jc w:val="both"/>
        <w:rPr>
          <w:rFonts w:ascii="標楷體" w:eastAsia="標楷體" w:hAnsi="標楷體"/>
          <w:sz w:val="20"/>
          <w:szCs w:val="20"/>
        </w:rPr>
      </w:pPr>
      <w:r>
        <w:rPr>
          <w:rFonts w:ascii="標楷體" w:eastAsia="標楷體" w:hAnsi="標楷體"/>
          <w:sz w:val="20"/>
          <w:szCs w:val="20"/>
        </w:rPr>
        <w:t xml:space="preserve">4. </w:t>
      </w:r>
      <w:r>
        <w:rPr>
          <w:rFonts w:ascii="標楷體" w:eastAsia="標楷體" w:hAnsi="標楷體"/>
          <w:sz w:val="20"/>
          <w:szCs w:val="20"/>
        </w:rPr>
        <w:t>三、補助</w:t>
      </w:r>
      <w:proofErr w:type="gramStart"/>
      <w:r>
        <w:rPr>
          <w:rFonts w:ascii="標楷體" w:eastAsia="標楷體" w:hAnsi="標楷體"/>
          <w:sz w:val="20"/>
          <w:szCs w:val="20"/>
        </w:rPr>
        <w:t>行為表請填寫</w:t>
      </w:r>
      <w:proofErr w:type="gramEnd"/>
      <w:r>
        <w:rPr>
          <w:rFonts w:ascii="標楷體" w:eastAsia="標楷體" w:hAnsi="標楷體"/>
          <w:sz w:val="20"/>
          <w:szCs w:val="20"/>
        </w:rPr>
        <w:t>補助機關、名稱、時間、對象、金額，</w:t>
      </w:r>
      <w:proofErr w:type="gramStart"/>
      <w:r>
        <w:rPr>
          <w:rFonts w:ascii="標楷體" w:eastAsia="標楷體" w:hAnsi="標楷體"/>
          <w:sz w:val="20"/>
          <w:szCs w:val="20"/>
        </w:rPr>
        <w:t>並勾選屬</w:t>
      </w:r>
      <w:proofErr w:type="gramEnd"/>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3</w:t>
      </w:r>
      <w:r>
        <w:rPr>
          <w:rFonts w:ascii="標楷體" w:eastAsia="標楷體" w:hAnsi="標楷體"/>
          <w:sz w:val="20"/>
          <w:szCs w:val="20"/>
        </w:rPr>
        <w:t>款前段或後段之情形。</w:t>
      </w:r>
    </w:p>
    <w:p w:rsidR="009774DE" w:rsidRDefault="009774DE">
      <w:pPr>
        <w:pStyle w:val="a5"/>
        <w:spacing w:line="280" w:lineRule="exact"/>
        <w:ind w:left="-568" w:right="-900" w:hanging="140"/>
        <w:rPr>
          <w:rFonts w:ascii="標楷體" w:eastAsia="標楷體" w:hAnsi="標楷體"/>
          <w:sz w:val="20"/>
          <w:szCs w:val="20"/>
        </w:rPr>
      </w:pPr>
    </w:p>
    <w:p w:rsidR="009774DE" w:rsidRDefault="009774DE">
      <w:pPr>
        <w:pStyle w:val="a5"/>
        <w:spacing w:line="280" w:lineRule="exact"/>
        <w:ind w:left="-568" w:right="-900" w:hanging="140"/>
        <w:rPr>
          <w:rFonts w:ascii="標楷體" w:eastAsia="標楷體" w:hAnsi="標楷體"/>
          <w:sz w:val="20"/>
          <w:szCs w:val="20"/>
        </w:rPr>
      </w:pPr>
    </w:p>
    <w:p w:rsidR="009774DE" w:rsidRDefault="00EE45DF">
      <w:pPr>
        <w:pStyle w:val="a5"/>
        <w:spacing w:line="280" w:lineRule="exact"/>
        <w:ind w:left="-568" w:right="-900" w:hanging="140"/>
      </w:pPr>
      <w:r>
        <w:rPr>
          <w:rFonts w:ascii="標楷體" w:eastAsia="標楷體" w:hAnsi="標楷體"/>
          <w:b/>
          <w:sz w:val="20"/>
          <w:szCs w:val="20"/>
          <w:highlight w:val="white"/>
        </w:rPr>
        <w:t>※</w:t>
      </w:r>
      <w:r>
        <w:rPr>
          <w:rFonts w:ascii="標楷體" w:eastAsia="標楷體" w:hAnsi="標楷體"/>
          <w:b/>
          <w:sz w:val="20"/>
          <w:szCs w:val="20"/>
          <w:highlight w:val="white"/>
        </w:rPr>
        <w:t>相關法條</w:t>
      </w:r>
      <w:r>
        <w:rPr>
          <w:rFonts w:ascii="標楷體" w:eastAsia="標楷體" w:hAnsi="標楷體"/>
          <w:sz w:val="20"/>
          <w:szCs w:val="20"/>
        </w:rPr>
        <w:t>：</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公職人員利益衝突迴避法</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第</w:t>
      </w:r>
      <w:r>
        <w:rPr>
          <w:rFonts w:ascii="標楷體" w:eastAsia="標楷體" w:hAnsi="標楷體" w:cs="細明體"/>
          <w:sz w:val="20"/>
          <w:szCs w:val="20"/>
        </w:rPr>
        <w:t>2</w:t>
      </w:r>
      <w:r>
        <w:rPr>
          <w:rFonts w:ascii="標楷體" w:eastAsia="標楷體" w:hAnsi="標楷體" w:cs="細明體"/>
          <w:sz w:val="20"/>
          <w:szCs w:val="20"/>
        </w:rPr>
        <w:t>條</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本法所稱公職人員，其範圍如下：</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一、總統、副總統。</w:t>
      </w:r>
    </w:p>
    <w:p w:rsidR="009774DE" w:rsidRDefault="00EE45DF">
      <w:pPr>
        <w:pStyle w:val="a5"/>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cs="細明體"/>
          <w:sz w:val="20"/>
          <w:szCs w:val="20"/>
        </w:rPr>
      </w:pPr>
      <w:r>
        <w:rPr>
          <w:rFonts w:ascii="標楷體" w:eastAsia="標楷體" w:hAnsi="標楷體" w:cs="細明體"/>
          <w:sz w:val="20"/>
          <w:szCs w:val="20"/>
        </w:rPr>
        <w:t>二、各級政府機關（構）、公營事業總、分支機構之首長、副首長、幕僚長、副幕僚長與該等職務之人。</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三、政務人員。</w:t>
      </w:r>
    </w:p>
    <w:p w:rsidR="009774DE" w:rsidRDefault="00EE45DF">
      <w:pPr>
        <w:pStyle w:val="a5"/>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cs="細明體"/>
          <w:sz w:val="20"/>
          <w:szCs w:val="20"/>
        </w:rPr>
      </w:pPr>
      <w:r>
        <w:rPr>
          <w:rFonts w:ascii="標楷體" w:eastAsia="標楷體" w:hAnsi="標楷體" w:cs="細明體"/>
          <w:sz w:val="20"/>
          <w:szCs w:val="20"/>
        </w:rPr>
        <w:t>四、各級公立學校、軍警院校、矯正學校校長、副校長；其設有附屬機構者，該機構之首長、副首長。</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五、各級民意機關之民意代表。</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六、代表政府或公股出任其出資、捐助之私法人之董事、監察人與該等職務之人。</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七、公法人之董事、監察人、首長、執行長與該等職務之人。</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八、政府捐助之財團法人之董事長、執行長、秘書長與該等職務之人。</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九、法官、檢察官、戰時軍法官、行政執行官、司法事務官及檢察事務官。</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十、各級軍事機關（</w:t>
      </w:r>
      <w:r>
        <w:rPr>
          <w:rFonts w:ascii="標楷體" w:eastAsia="標楷體" w:hAnsi="標楷體" w:cs="細明體"/>
          <w:sz w:val="20"/>
          <w:szCs w:val="20"/>
        </w:rPr>
        <w:t>構）及部隊上校編階以上之主官、副主官。</w:t>
      </w:r>
    </w:p>
    <w:p w:rsidR="009774DE" w:rsidRDefault="00EE45DF">
      <w:pPr>
        <w:pStyle w:val="a5"/>
        <w:widowControl/>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cs="細明體"/>
          <w:sz w:val="20"/>
          <w:szCs w:val="20"/>
        </w:rPr>
      </w:pPr>
      <w:r>
        <w:rPr>
          <w:rFonts w:ascii="標楷體" w:eastAsia="標楷體" w:hAnsi="標楷體" w:cs="細明體"/>
          <w:sz w:val="20"/>
          <w:szCs w:val="20"/>
        </w:rPr>
        <w:t>十一、其他各級政府機關（構）、公營事業機構、各級公立學校、軍警院校、矯正學校及附屬機構辦理工務、建築管理、城鄉計畫、政風、會計、審計、採購業務之主管人員。</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十二、其他職務性質特殊，經行政院會同主管府、院核定適用本法之人員。</w:t>
      </w:r>
    </w:p>
    <w:p w:rsidR="009774DE" w:rsidRDefault="00EE45DF">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sz w:val="20"/>
          <w:szCs w:val="20"/>
        </w:rPr>
      </w:pPr>
      <w:r>
        <w:rPr>
          <w:rFonts w:ascii="標楷體" w:eastAsia="標楷體" w:hAnsi="標楷體" w:cs="細明體"/>
          <w:sz w:val="20"/>
          <w:szCs w:val="20"/>
        </w:rPr>
        <w:t>依法代理執行前項公職人員職務之人員，於執行該職務期間亦屬本法之公職人員。</w:t>
      </w:r>
    </w:p>
    <w:p w:rsidR="009774DE" w:rsidRDefault="009774DE">
      <w:pPr>
        <w:pStyle w:val="a5"/>
        <w:spacing w:line="240" w:lineRule="exact"/>
        <w:ind w:left="-568" w:right="-900" w:hanging="140"/>
        <w:jc w:val="both"/>
        <w:rPr>
          <w:rFonts w:ascii="標楷體" w:eastAsia="標楷體" w:hAnsi="標楷體"/>
          <w:sz w:val="20"/>
          <w:szCs w:val="20"/>
        </w:rPr>
      </w:pPr>
    </w:p>
    <w:p w:rsidR="009774DE" w:rsidRDefault="00EE45DF">
      <w:pPr>
        <w:pStyle w:val="a5"/>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3</w:t>
      </w:r>
      <w:r>
        <w:rPr>
          <w:rFonts w:ascii="標楷體" w:eastAsia="標楷體" w:hAnsi="標楷體"/>
          <w:sz w:val="20"/>
          <w:szCs w:val="20"/>
        </w:rPr>
        <w:t>條</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本法所定公職人員之關係人，其範圍如下：</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一、公職人員之配偶或共同生活之家屬。</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二、公職人員之二親等以內親屬。</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9774DE" w:rsidRDefault="00EE45DF">
      <w:pPr>
        <w:pStyle w:val="HTML0"/>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20"/>
          <w:szCs w:val="20"/>
        </w:rPr>
        <w:t>遴</w:t>
      </w:r>
      <w:proofErr w:type="gramEnd"/>
      <w:r>
        <w:rPr>
          <w:rFonts w:ascii="標楷體" w:eastAsia="標楷體" w:hAnsi="標楷體"/>
          <w:sz w:val="20"/>
          <w:szCs w:val="20"/>
        </w:rPr>
        <w:t>聘代表或由政府聘任者，不包括之。</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9774DE" w:rsidRDefault="00EE45DF">
      <w:pPr>
        <w:pStyle w:val="a5"/>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rsidR="009774DE" w:rsidRDefault="00EE45DF">
      <w:pPr>
        <w:pStyle w:val="a5"/>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20"/>
          <w:szCs w:val="20"/>
        </w:rPr>
        <w:t>一</w:t>
      </w:r>
      <w:proofErr w:type="gramEnd"/>
      <w:r>
        <w:rPr>
          <w:rFonts w:ascii="標楷體" w:eastAsia="標楷體" w:hAnsi="標楷體"/>
          <w:sz w:val="20"/>
          <w:szCs w:val="20"/>
        </w:rPr>
        <w:t>者，不在此限：</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9774DE" w:rsidRDefault="00EE45DF">
      <w:pPr>
        <w:pStyle w:val="HTML0"/>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w:t>
      </w:r>
      <w:r>
        <w:rPr>
          <w:rFonts w:ascii="標楷體" w:eastAsia="標楷體" w:hAnsi="標楷體"/>
          <w:sz w:val="20"/>
          <w:szCs w:val="20"/>
        </w:rPr>
        <w:t>易。</w:t>
      </w:r>
    </w:p>
    <w:p w:rsidR="009774DE" w:rsidRDefault="00EE45DF">
      <w:pPr>
        <w:pStyle w:val="HTML0"/>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9774DE" w:rsidRDefault="00EE45DF">
      <w:pPr>
        <w:pStyle w:val="HTML0"/>
        <w:spacing w:line="240" w:lineRule="exact"/>
        <w:jc w:val="both"/>
      </w:pPr>
      <w:r>
        <w:rPr>
          <w:noProof/>
        </w:rPr>
        <w:lastRenderedPageBreak/>
        <mc:AlternateContent>
          <mc:Choice Requires="wps">
            <w:drawing>
              <wp:anchor distT="0" distB="0" distL="0" distR="0" simplePos="0" relativeHeight="2" behindDoc="0" locked="0" layoutInCell="1" allowOverlap="1">
                <wp:simplePos x="0" y="0"/>
                <wp:positionH relativeFrom="column">
                  <wp:posOffset>-377190</wp:posOffset>
                </wp:positionH>
                <wp:positionV relativeFrom="paragraph">
                  <wp:posOffset>-36830</wp:posOffset>
                </wp:positionV>
                <wp:extent cx="6318885" cy="2340610"/>
                <wp:effectExtent l="0" t="0" r="0" b="0"/>
                <wp:wrapNone/>
                <wp:docPr id="1" name="矩形 6"/>
                <wp:cNvGraphicFramePr/>
                <a:graphic xmlns:a="http://schemas.openxmlformats.org/drawingml/2006/main">
                  <a:graphicData uri="http://schemas.microsoft.com/office/word/2010/wordprocessingShape">
                    <wps:wsp>
                      <wps:cNvSpPr/>
                      <wps:spPr>
                        <a:xfrm>
                          <a:off x="0" y="0"/>
                          <a:ext cx="6318360" cy="2340000"/>
                        </a:xfrm>
                        <a:custGeom>
                          <a:avLst/>
                          <a:gdLst/>
                          <a:ahLst/>
                          <a:cxnLst/>
                          <a:rect l="l" t="t" r="r" b="b"/>
                          <a:pathLst>
                            <a:path w="21600" h="21600">
                              <a:moveTo>
                                <a:pt x="0" y="0"/>
                              </a:moveTo>
                              <a:lnTo>
                                <a:pt x="21600" y="0"/>
                              </a:lnTo>
                              <a:lnTo>
                                <a:pt x="21600" y="21600"/>
                              </a:lnTo>
                              <a:lnTo>
                                <a:pt x="0" y="21600"/>
                              </a:lnTo>
                              <a:close/>
                            </a:path>
                          </a:pathLst>
                        </a:custGeom>
                        <a:noFill/>
                        <a:ln w="255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shape_0" ID="矩形 6" stroked="t" style="position:absolute;margin-left:-29.7pt;margin-top:-2.9pt;width:497.45pt;height:184.2pt">
                <w10:wrap type="none"/>
                <v:fill o:detectmouseclick="t" on="false"/>
                <v:stroke color="red" weight="25560" joinstyle="round" endcap="flat"/>
              </v:shape>
            </w:pict>
          </mc:Fallback>
        </mc:AlternateContent>
      </w:r>
      <w:r>
        <w:rPr>
          <w:rFonts w:ascii="標楷體" w:eastAsia="標楷體" w:hAnsi="標楷體"/>
          <w:sz w:val="20"/>
          <w:szCs w:val="20"/>
        </w:rPr>
        <w:t>前項公開應利用電信網路或其他方式供公眾線上查詢。</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w:t>
      </w:r>
      <w:r>
        <w:rPr>
          <w:rFonts w:ascii="標楷體" w:eastAsia="標楷體" w:hAnsi="標楷體"/>
          <w:sz w:val="20"/>
          <w:szCs w:val="20"/>
        </w:rPr>
        <w:t>察院定之。</w:t>
      </w:r>
    </w:p>
    <w:p w:rsidR="009774DE" w:rsidRDefault="009774DE">
      <w:pPr>
        <w:pStyle w:val="a5"/>
        <w:spacing w:line="240" w:lineRule="exact"/>
        <w:ind w:left="-568" w:right="-900" w:hanging="140"/>
        <w:jc w:val="both"/>
        <w:rPr>
          <w:rFonts w:ascii="標楷體" w:eastAsia="標楷體" w:hAnsi="標楷體"/>
          <w:sz w:val="20"/>
          <w:szCs w:val="20"/>
        </w:rPr>
      </w:pPr>
    </w:p>
    <w:p w:rsidR="009774DE" w:rsidRDefault="00EE45DF">
      <w:pPr>
        <w:pStyle w:val="a5"/>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18</w:t>
      </w:r>
      <w:r>
        <w:rPr>
          <w:rFonts w:ascii="標楷體" w:eastAsia="標楷體" w:hAnsi="標楷體"/>
          <w:sz w:val="20"/>
          <w:szCs w:val="20"/>
        </w:rPr>
        <w:t>條</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9774DE" w:rsidRDefault="00EE45DF">
      <w:pPr>
        <w:pStyle w:val="HTML0"/>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w:t>
      </w:r>
      <w:proofErr w:type="gramStart"/>
      <w:r>
        <w:rPr>
          <w:rFonts w:ascii="標楷體" w:eastAsia="標楷體" w:hAnsi="標楷體"/>
          <w:sz w:val="20"/>
          <w:szCs w:val="20"/>
        </w:rPr>
        <w:t>一</w:t>
      </w:r>
      <w:proofErr w:type="gramEnd"/>
      <w:r>
        <w:rPr>
          <w:rFonts w:ascii="標楷體" w:eastAsia="標楷體" w:hAnsi="標楷體"/>
          <w:sz w:val="20"/>
          <w:szCs w:val="20"/>
        </w:rPr>
        <w:t>百萬元者，處新臺幣六萬元以上五十萬元以下罰鍰。</w:t>
      </w:r>
    </w:p>
    <w:p w:rsidR="009774DE" w:rsidRDefault="00EE45DF">
      <w:pPr>
        <w:pStyle w:val="HTML0"/>
        <w:tabs>
          <w:tab w:val="left" w:pos="490"/>
          <w:tab w:val="left" w:pos="1406"/>
          <w:tab w:val="left" w:pos="2322"/>
          <w:tab w:val="left" w:pos="3238"/>
          <w:tab w:val="left" w:pos="4154"/>
          <w:tab w:val="left" w:pos="5070"/>
          <w:tab w:val="left" w:pos="5986"/>
          <w:tab w:val="left" w:pos="6902"/>
          <w:tab w:val="left" w:pos="7818"/>
          <w:tab w:val="left" w:pos="8734"/>
          <w:tab w:val="left" w:pos="9650"/>
          <w:tab w:val="left" w:pos="10566"/>
          <w:tab w:val="left" w:pos="11482"/>
          <w:tab w:val="left" w:pos="12398"/>
          <w:tab w:val="left" w:pos="13314"/>
          <w:tab w:val="left" w:pos="14230"/>
        </w:tabs>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w:t>
      </w:r>
      <w:proofErr w:type="gramStart"/>
      <w:r>
        <w:rPr>
          <w:rFonts w:ascii="標楷體" w:eastAsia="標楷體" w:hAnsi="標楷體"/>
          <w:sz w:val="20"/>
          <w:szCs w:val="20"/>
        </w:rPr>
        <w:t>一</w:t>
      </w:r>
      <w:proofErr w:type="gramEnd"/>
      <w:r>
        <w:rPr>
          <w:rFonts w:ascii="標楷體" w:eastAsia="標楷體" w:hAnsi="標楷體"/>
          <w:sz w:val="20"/>
          <w:szCs w:val="20"/>
        </w:rPr>
        <w:t>百萬元以上未達一千萬元者，處新臺幣六十萬元以上五百萬元以下罰鍰。</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9774DE" w:rsidRDefault="00EE45DF">
      <w:pPr>
        <w:pStyle w:val="HTML0"/>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9774DE" w:rsidRDefault="00EE45DF">
      <w:pPr>
        <w:pStyle w:val="HTML0"/>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9774DE">
      <w:pgSz w:w="11906" w:h="16838"/>
      <w:pgMar w:top="907" w:right="1797" w:bottom="907" w:left="1797" w:header="0" w:footer="0" w:gutter="0"/>
      <w:cols w:space="720"/>
      <w:formProt w:val="0"/>
      <w:docGrid w:type="lines"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DF" w:rsidRDefault="00EE45DF" w:rsidP="009D4082">
      <w:r>
        <w:separator/>
      </w:r>
    </w:p>
  </w:endnote>
  <w:endnote w:type="continuationSeparator" w:id="0">
    <w:p w:rsidR="00EE45DF" w:rsidRDefault="00EE45DF" w:rsidP="009D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DF" w:rsidRDefault="00EE45DF" w:rsidP="009D4082">
      <w:r>
        <w:separator/>
      </w:r>
    </w:p>
  </w:footnote>
  <w:footnote w:type="continuationSeparator" w:id="0">
    <w:p w:rsidR="00EE45DF" w:rsidRDefault="00EE45DF" w:rsidP="009D4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DE"/>
    <w:rsid w:val="006977E2"/>
    <w:rsid w:val="009774DE"/>
    <w:rsid w:val="009D4082"/>
    <w:rsid w:val="00EE45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hd w:val="clear" w:color="auto" w:fill="FFFF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HTML">
    <w:name w:val="HTML 預設格式 字元"/>
    <w:basedOn w:val="a0"/>
    <w:qFormat/>
    <w:rPr>
      <w:rFonts w:ascii="細明體" w:eastAsia="細明體" w:hAnsi="細明體" w:cs="細明體"/>
      <w:szCs w:val="24"/>
    </w:rPr>
  </w:style>
  <w:style w:type="paragraph" w:styleId="a5">
    <w:name w:val="Body Text"/>
    <w:pPr>
      <w:widowControl w:val="0"/>
      <w:shd w:val="clear" w:color="auto" w:fill="FFFFFF"/>
      <w:suppressAutoHyphens/>
    </w:pPr>
  </w:style>
  <w:style w:type="paragraph" w:styleId="a6">
    <w:name w:val="header"/>
    <w:basedOn w:val="a5"/>
    <w:pPr>
      <w:tabs>
        <w:tab w:val="center" w:pos="4153"/>
        <w:tab w:val="right" w:pos="8306"/>
      </w:tabs>
      <w:snapToGrid w:val="0"/>
    </w:pPr>
    <w:rPr>
      <w:sz w:val="20"/>
      <w:szCs w:val="20"/>
    </w:rPr>
  </w:style>
  <w:style w:type="paragraph" w:styleId="a7">
    <w:name w:val="footer"/>
    <w:basedOn w:val="a5"/>
    <w:pPr>
      <w:tabs>
        <w:tab w:val="center" w:pos="4153"/>
        <w:tab w:val="right" w:pos="8306"/>
      </w:tabs>
      <w:snapToGrid w:val="0"/>
    </w:pPr>
    <w:rPr>
      <w:sz w:val="20"/>
      <w:szCs w:val="20"/>
    </w:rPr>
  </w:style>
  <w:style w:type="paragraph" w:styleId="HTML0">
    <w:name w:val="HTML Preformatted"/>
    <w:basedOn w:val="a5"/>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8">
    <w:name w:val="表格內容"/>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hd w:val="clear" w:color="auto" w:fill="FFFF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HTML">
    <w:name w:val="HTML 預設格式 字元"/>
    <w:basedOn w:val="a0"/>
    <w:qFormat/>
    <w:rPr>
      <w:rFonts w:ascii="細明體" w:eastAsia="細明體" w:hAnsi="細明體" w:cs="細明體"/>
      <w:szCs w:val="24"/>
    </w:rPr>
  </w:style>
  <w:style w:type="paragraph" w:styleId="a5">
    <w:name w:val="Body Text"/>
    <w:pPr>
      <w:widowControl w:val="0"/>
      <w:shd w:val="clear" w:color="auto" w:fill="FFFFFF"/>
      <w:suppressAutoHyphens/>
    </w:pPr>
  </w:style>
  <w:style w:type="paragraph" w:styleId="a6">
    <w:name w:val="header"/>
    <w:basedOn w:val="a5"/>
    <w:pPr>
      <w:tabs>
        <w:tab w:val="center" w:pos="4153"/>
        <w:tab w:val="right" w:pos="8306"/>
      </w:tabs>
      <w:snapToGrid w:val="0"/>
    </w:pPr>
    <w:rPr>
      <w:sz w:val="20"/>
      <w:szCs w:val="20"/>
    </w:rPr>
  </w:style>
  <w:style w:type="paragraph" w:styleId="a7">
    <w:name w:val="footer"/>
    <w:basedOn w:val="a5"/>
    <w:pPr>
      <w:tabs>
        <w:tab w:val="center" w:pos="4153"/>
        <w:tab w:val="right" w:pos="8306"/>
      </w:tabs>
      <w:snapToGrid w:val="0"/>
    </w:pPr>
    <w:rPr>
      <w:sz w:val="20"/>
      <w:szCs w:val="20"/>
    </w:rPr>
  </w:style>
  <w:style w:type="paragraph" w:styleId="HTML0">
    <w:name w:val="HTML Preformatted"/>
    <w:basedOn w:val="a5"/>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a8">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2019-05-06T23:34:00Z</dcterms:created>
  <dcterms:modified xsi:type="dcterms:W3CDTF">2019-05-06T23:34:00Z</dcterms:modified>
  <dc:language>zh-TW</dc:language>
</cp:coreProperties>
</file>