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1A" w:rsidRPr="004C57FD" w:rsidRDefault="001B1C1A" w:rsidP="00C50084">
      <w:pPr>
        <w:spacing w:line="480" w:lineRule="auto"/>
        <w:ind w:right="-1"/>
        <w:jc w:val="center"/>
        <w:rPr>
          <w:sz w:val="40"/>
          <w:szCs w:val="40"/>
        </w:rPr>
      </w:pPr>
      <w:r w:rsidRPr="004C57FD">
        <w:rPr>
          <w:rFonts w:eastAsia="標楷體" w:cs="標楷體" w:hint="eastAsia"/>
          <w:sz w:val="40"/>
          <w:szCs w:val="40"/>
        </w:rPr>
        <w:t>衛生福利部</w:t>
      </w:r>
      <w:r w:rsidRPr="004C57FD">
        <w:rPr>
          <w:rFonts w:eastAsia="標楷體"/>
          <w:sz w:val="40"/>
          <w:szCs w:val="40"/>
        </w:rPr>
        <w:t>108</w:t>
      </w:r>
      <w:r w:rsidRPr="004C57FD">
        <w:rPr>
          <w:rFonts w:eastAsia="標楷體" w:cs="標楷體" w:hint="eastAsia"/>
          <w:sz w:val="40"/>
          <w:szCs w:val="40"/>
        </w:rPr>
        <w:t>年度「幸福捕手種子師資培訓課程」</w:t>
      </w:r>
    </w:p>
    <w:p w:rsidR="001B1C1A" w:rsidRPr="00012916" w:rsidRDefault="001B1C1A" w:rsidP="00DD7DDF">
      <w:pPr>
        <w:pStyle w:val="BodyText"/>
        <w:snapToGrid w:val="0"/>
        <w:spacing w:line="480" w:lineRule="exact"/>
        <w:jc w:val="both"/>
        <w:rPr>
          <w:color w:val="FF0000"/>
          <w:sz w:val="28"/>
          <w:szCs w:val="28"/>
        </w:rPr>
      </w:pPr>
      <w:r w:rsidRPr="00012916">
        <w:rPr>
          <w:rFonts w:cs="標楷體" w:hint="eastAsia"/>
          <w:color w:val="FF0000"/>
          <w:sz w:val="28"/>
          <w:szCs w:val="28"/>
        </w:rPr>
        <w:t>課程地點</w:t>
      </w:r>
      <w:r w:rsidRPr="00012916">
        <w:rPr>
          <w:color w:val="FF0000"/>
          <w:sz w:val="28"/>
          <w:szCs w:val="28"/>
        </w:rPr>
        <w:t>(</w:t>
      </w:r>
      <w:r w:rsidRPr="00012916">
        <w:rPr>
          <w:rFonts w:cs="標楷體" w:hint="eastAsia"/>
          <w:color w:val="FF0000"/>
          <w:sz w:val="28"/>
          <w:szCs w:val="28"/>
        </w:rPr>
        <w:t>地址</w:t>
      </w:r>
      <w:r w:rsidRPr="00012916">
        <w:rPr>
          <w:color w:val="FF0000"/>
          <w:sz w:val="28"/>
          <w:szCs w:val="28"/>
        </w:rPr>
        <w:t>)</w:t>
      </w:r>
      <w:r w:rsidRPr="00012916">
        <w:rPr>
          <w:rFonts w:cs="標楷體" w:hint="eastAsia"/>
          <w:color w:val="FF0000"/>
          <w:sz w:val="28"/>
          <w:szCs w:val="28"/>
        </w:rPr>
        <w:t>：</w:t>
      </w:r>
      <w:r w:rsidRPr="00012916">
        <w:rPr>
          <w:color w:val="FF0000"/>
          <w:sz w:val="28"/>
          <w:szCs w:val="28"/>
        </w:rPr>
        <w:t xml:space="preserve"> </w:t>
      </w:r>
      <w:r>
        <w:rPr>
          <w:rFonts w:cs="標楷體" w:hint="eastAsia"/>
          <w:color w:val="FF0000"/>
          <w:sz w:val="28"/>
          <w:szCs w:val="28"/>
        </w:rPr>
        <w:t>彰化縣衛生局第一會議室</w:t>
      </w:r>
    </w:p>
    <w:p w:rsidR="001B1C1A" w:rsidRPr="00012916" w:rsidRDefault="001B1C1A" w:rsidP="001A54F2">
      <w:pPr>
        <w:pStyle w:val="BodyText"/>
        <w:snapToGrid w:val="0"/>
        <w:spacing w:line="480" w:lineRule="exact"/>
        <w:ind w:leftChars="886" w:left="31680"/>
        <w:jc w:val="both"/>
        <w:rPr>
          <w:color w:val="FF0000"/>
          <w:sz w:val="28"/>
          <w:szCs w:val="28"/>
        </w:rPr>
      </w:pPr>
      <w:r w:rsidRPr="00012916">
        <w:rPr>
          <w:color w:val="FF0000"/>
          <w:sz w:val="28"/>
          <w:szCs w:val="28"/>
        </w:rPr>
        <w:t>(</w:t>
      </w:r>
      <w:r w:rsidRPr="00003340">
        <w:rPr>
          <w:rFonts w:cs="標楷體" w:hint="eastAsia"/>
          <w:color w:val="FF0000"/>
          <w:sz w:val="28"/>
          <w:szCs w:val="28"/>
        </w:rPr>
        <w:t>彰化縣彰化市中山路二段</w:t>
      </w:r>
      <w:r w:rsidRPr="00003340">
        <w:rPr>
          <w:color w:val="FF0000"/>
          <w:sz w:val="28"/>
          <w:szCs w:val="28"/>
        </w:rPr>
        <w:t>162</w:t>
      </w:r>
      <w:r w:rsidRPr="00003340">
        <w:rPr>
          <w:rFonts w:cs="標楷體" w:hint="eastAsia"/>
          <w:color w:val="FF0000"/>
          <w:sz w:val="28"/>
          <w:szCs w:val="28"/>
        </w:rPr>
        <w:t>號</w:t>
      </w:r>
      <w:r>
        <w:rPr>
          <w:color w:val="FF0000"/>
          <w:sz w:val="28"/>
          <w:szCs w:val="28"/>
        </w:rPr>
        <w:t>3</w:t>
      </w:r>
      <w:r>
        <w:rPr>
          <w:rFonts w:cs="標楷體" w:hint="eastAsia"/>
          <w:color w:val="FF0000"/>
          <w:sz w:val="28"/>
          <w:szCs w:val="28"/>
        </w:rPr>
        <w:t>樓</w:t>
      </w:r>
      <w:r w:rsidRPr="00012916">
        <w:rPr>
          <w:color w:val="FF0000"/>
          <w:sz w:val="28"/>
          <w:szCs w:val="28"/>
        </w:rPr>
        <w:t xml:space="preserve">                  </w:t>
      </w:r>
      <w:r>
        <w:rPr>
          <w:color w:val="FF0000"/>
          <w:sz w:val="28"/>
          <w:szCs w:val="28"/>
        </w:rPr>
        <w:t xml:space="preserve">                              </w:t>
      </w:r>
      <w:r w:rsidRPr="00012916">
        <w:rPr>
          <w:color w:val="FF0000"/>
          <w:sz w:val="28"/>
          <w:szCs w:val="28"/>
        </w:rPr>
        <w:t>)</w:t>
      </w:r>
    </w:p>
    <w:p w:rsidR="001B1C1A" w:rsidRPr="00DD7DDF" w:rsidRDefault="001B1C1A" w:rsidP="00C50084">
      <w:pPr>
        <w:pStyle w:val="BodyText"/>
        <w:snapToGrid w:val="0"/>
        <w:spacing w:line="480" w:lineRule="exact"/>
        <w:jc w:val="both"/>
        <w:rPr>
          <w:sz w:val="28"/>
          <w:szCs w:val="28"/>
        </w:rPr>
      </w:pPr>
      <w:r w:rsidRPr="00DD7DDF">
        <w:rPr>
          <w:rFonts w:cs="標楷體" w:hint="eastAsia"/>
          <w:sz w:val="28"/>
          <w:szCs w:val="28"/>
        </w:rPr>
        <w:t>第一階段課程</w:t>
      </w:r>
      <w:bookmarkStart w:id="0" w:name="_GoBack"/>
      <w:bookmarkEnd w:id="0"/>
    </w:p>
    <w:tbl>
      <w:tblPr>
        <w:tblW w:w="9364" w:type="dxa"/>
        <w:jc w:val="center"/>
        <w:tblLayout w:type="fixed"/>
        <w:tblLook w:val="0000"/>
      </w:tblPr>
      <w:tblGrid>
        <w:gridCol w:w="809"/>
        <w:gridCol w:w="1843"/>
        <w:gridCol w:w="3297"/>
        <w:gridCol w:w="3415"/>
      </w:tblGrid>
      <w:tr w:rsidR="001B1C1A" w:rsidRPr="00DD7DDF">
        <w:trPr>
          <w:trHeight w:val="34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授課講師</w:t>
            </w:r>
          </w:p>
        </w:tc>
      </w:tr>
      <w:tr w:rsidR="001B1C1A" w:rsidRPr="00DD7DDF">
        <w:trPr>
          <w:trHeight w:val="405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DD7DDF">
              <w:rPr>
                <w:rFonts w:ascii="標楷體" w:eastAsia="標楷體" w:hAnsi="標楷體" w:cs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  <w:p w:rsidR="001B1C1A" w:rsidRPr="00DD7DDF" w:rsidRDefault="001B1C1A" w:rsidP="00D74C34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1B1C1A" w:rsidRPr="00DD7DDF">
        <w:trPr>
          <w:trHeight w:val="90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/>
                <w:sz w:val="28"/>
                <w:szCs w:val="28"/>
              </w:rPr>
              <w:t>09:00-09:10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ascii="標楷體" w:eastAsia="標楷體" w:hAnsi="標楷體" w:cs="標楷體" w:hint="eastAsia"/>
                <w:sz w:val="28"/>
                <w:szCs w:val="28"/>
              </w:rPr>
              <w:t>開幕致詞、培訓課程簡介及認證方式說明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彰化縣政府衛生局</w:t>
            </w:r>
          </w:p>
          <w:p w:rsidR="001B1C1A" w:rsidRPr="00DD7DDF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DD7DDF">
              <w:rPr>
                <w:rFonts w:eastAsia="標楷體" w:cs="標楷體" w:hint="eastAsia"/>
                <w:sz w:val="28"/>
                <w:szCs w:val="28"/>
              </w:rPr>
              <w:t>長官</w:t>
            </w:r>
          </w:p>
        </w:tc>
      </w:tr>
      <w:tr w:rsidR="001B1C1A" w:rsidRPr="00C50084">
        <w:trPr>
          <w:trHeight w:val="899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09:10-12:10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看課程：</w:t>
            </w:r>
          </w:p>
          <w:p w:rsidR="001B1C1A" w:rsidRPr="00C50084" w:rsidRDefault="001B1C1A" w:rsidP="00C50084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自殺的流行病學及相關精神疾病。</w:t>
            </w:r>
          </w:p>
          <w:p w:rsidR="001B1C1A" w:rsidRPr="00C50084" w:rsidRDefault="001B1C1A" w:rsidP="00C50084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各族群之自殺危險因子與徵兆、相關治療與防治方法。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精神醫學部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陳奕廷醫師</w:t>
            </w:r>
          </w:p>
        </w:tc>
      </w:tr>
      <w:tr w:rsidR="001B1C1A" w:rsidRPr="00C50084">
        <w:trPr>
          <w:trHeight w:val="379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12:10-13:10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餐敘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13:10-15:40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1B1C1A">
            <w:pPr>
              <w:snapToGrid w:val="0"/>
              <w:ind w:left="31680" w:hangingChars="430" w:firstLine="3168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聽課程：如何主動接觸及聆聽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245EA4" w:rsidRDefault="001B1C1A" w:rsidP="000129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楊孟達身心精神科診所</w:t>
            </w:r>
          </w:p>
          <w:p w:rsidR="001B1C1A" w:rsidRPr="00C50084" w:rsidRDefault="001B1C1A" w:rsidP="00012916">
            <w:pPr>
              <w:snapToGrid w:val="0"/>
              <w:jc w:val="center"/>
              <w:rPr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劉瀞涵臨床心理師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15:40-15:50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15:50-16:50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1B1C1A">
            <w:pPr>
              <w:snapToGrid w:val="0"/>
              <w:ind w:left="31680" w:hangingChars="632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轉課程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：打破僵固思維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245EA4" w:rsidRDefault="001B1C1A" w:rsidP="000129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楊孟達身心精神科診所</w:t>
            </w:r>
          </w:p>
          <w:p w:rsidR="001B1C1A" w:rsidRPr="00C50084" w:rsidRDefault="001B1C1A" w:rsidP="000129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劉瀞涵臨床心理師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</w:tr>
      <w:tr w:rsidR="001B1C1A" w:rsidRPr="00C50084">
        <w:trPr>
          <w:trHeight w:val="341"/>
          <w:jc w:val="center"/>
        </w:trPr>
        <w:tc>
          <w:tcPr>
            <w:tcW w:w="8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1A54F2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1B1C1A" w:rsidRPr="00C50084" w:rsidRDefault="001B1C1A" w:rsidP="001A54F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67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09:00-11:00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1B1C1A">
            <w:pPr>
              <w:snapToGrid w:val="0"/>
              <w:ind w:left="31680" w:hangingChars="632" w:firstLine="3168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轉課程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：轉念實務技巧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245EA4" w:rsidRDefault="001B1C1A" w:rsidP="000129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楊孟達身心精神科診所</w:t>
            </w:r>
          </w:p>
          <w:p w:rsidR="001B1C1A" w:rsidRPr="00C50084" w:rsidRDefault="001B1C1A" w:rsidP="00012916">
            <w:pPr>
              <w:snapToGrid w:val="0"/>
              <w:jc w:val="center"/>
              <w:rPr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劉瀞涵臨床心理師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11:00-11:10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11:10-12:10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幸福捕手新思維初創過程及經驗分享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自殺防治中心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蕭雪雯社工師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12:10-13:10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餐敘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13:10-14:10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牽課程：牽起社會福利網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自殺防治中心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蕭雪雯社工師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14:10-14:20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14:20-16:20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ind w:left="1154" w:hanging="1154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走課程：建立新生活模式，重新開始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245EA4" w:rsidRDefault="001B1C1A" w:rsidP="000129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楊孟達身心精神科診所</w:t>
            </w:r>
          </w:p>
          <w:p w:rsidR="001B1C1A" w:rsidRPr="00C50084" w:rsidRDefault="001B1C1A" w:rsidP="00012916">
            <w:pPr>
              <w:snapToGrid w:val="0"/>
              <w:jc w:val="center"/>
              <w:rPr>
                <w:sz w:val="28"/>
                <w:szCs w:val="28"/>
              </w:rPr>
            </w:pPr>
            <w:r w:rsidRPr="00245EA4">
              <w:rPr>
                <w:rFonts w:ascii="標楷體" w:eastAsia="標楷體" w:hAnsi="標楷體" w:cs="標楷體" w:hint="eastAsia"/>
                <w:sz w:val="28"/>
                <w:szCs w:val="28"/>
              </w:rPr>
              <w:t>劉瀞涵臨床心理師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16:20-16:50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筆試</w:t>
            </w:r>
          </w:p>
        </w:tc>
      </w:tr>
      <w:tr w:rsidR="001B1C1A" w:rsidRPr="00C50084">
        <w:trPr>
          <w:trHeight w:val="353"/>
          <w:jc w:val="center"/>
        </w:trPr>
        <w:tc>
          <w:tcPr>
            <w:tcW w:w="8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</w:tr>
    </w:tbl>
    <w:p w:rsidR="001B1C1A" w:rsidRDefault="001B1C1A">
      <w:pPr>
        <w:widowControl/>
        <w:suppressAutoHyphens w:val="0"/>
        <w:rPr>
          <w:sz w:val="28"/>
          <w:szCs w:val="28"/>
        </w:rPr>
      </w:pPr>
    </w:p>
    <w:p w:rsidR="001B1C1A" w:rsidRPr="00C50084" w:rsidRDefault="001B1C1A">
      <w:pPr>
        <w:rPr>
          <w:rFonts w:ascii="標楷體" w:eastAsia="標楷體" w:hAnsi="標楷體"/>
          <w:sz w:val="28"/>
          <w:szCs w:val="28"/>
        </w:rPr>
      </w:pPr>
      <w:r w:rsidRPr="00C50084">
        <w:rPr>
          <w:rFonts w:ascii="標楷體" w:eastAsia="標楷體" w:hAnsi="標楷體" w:cs="標楷體" w:hint="eastAsia"/>
          <w:sz w:val="28"/>
          <w:szCs w:val="28"/>
        </w:rPr>
        <w:t>第二階段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</w:p>
    <w:tbl>
      <w:tblPr>
        <w:tblW w:w="9332" w:type="dxa"/>
        <w:jc w:val="center"/>
        <w:tblLayout w:type="fixed"/>
        <w:tblLook w:val="0000"/>
      </w:tblPr>
      <w:tblGrid>
        <w:gridCol w:w="844"/>
        <w:gridCol w:w="1826"/>
        <w:gridCol w:w="2712"/>
        <w:gridCol w:w="447"/>
        <w:gridCol w:w="3503"/>
      </w:tblGrid>
      <w:tr w:rsidR="001B1C1A" w:rsidRPr="00C50084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授課講師</w:t>
            </w:r>
          </w:p>
        </w:tc>
      </w:tr>
      <w:tr w:rsidR="001B1C1A" w:rsidRPr="00C50084">
        <w:trPr>
          <w:trHeight w:val="38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  <w:p w:rsidR="001B1C1A" w:rsidRPr="00C50084" w:rsidRDefault="001B1C1A" w:rsidP="00D74C34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1B1C1A" w:rsidRPr="00C50084">
        <w:trPr>
          <w:trHeight w:val="492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09:00-10:40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自殺議題的迷思與澄清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精神醫學部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陳苡芃醫師</w:t>
            </w:r>
          </w:p>
        </w:tc>
      </w:tr>
      <w:tr w:rsidR="001B1C1A" w:rsidRPr="00C50084">
        <w:trPr>
          <w:trHeight w:val="449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10:40-10:50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1B1C1A" w:rsidRPr="00C50084">
        <w:trPr>
          <w:trHeight w:val="761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10:50-12:30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自殺議題的迷思與澄清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精神醫學部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陳苡芃醫師</w:t>
            </w:r>
          </w:p>
        </w:tc>
      </w:tr>
      <w:tr w:rsidR="001B1C1A" w:rsidRPr="00C50084">
        <w:trPr>
          <w:trHeight w:val="457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12:30-13:30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餐敘</w:t>
            </w:r>
          </w:p>
        </w:tc>
      </w:tr>
      <w:tr w:rsidR="001B1C1A" w:rsidRPr="00C50084">
        <w:trPr>
          <w:trHeight w:val="761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13:30-15:10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自殺議題的迷思與澄清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精神醫學部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陳苡芃醫師</w:t>
            </w:r>
          </w:p>
        </w:tc>
      </w:tr>
      <w:tr w:rsidR="001B1C1A" w:rsidRPr="00C50084">
        <w:trPr>
          <w:trHeight w:val="437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15:10-15:20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1B1C1A" w:rsidRPr="00C50084">
        <w:trPr>
          <w:trHeight w:val="262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15:20-17:00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自殺議題的迷思與澄清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馬偕紀念醫院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精神醫學部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陳苡芃醫師</w:t>
            </w:r>
          </w:p>
        </w:tc>
      </w:tr>
      <w:tr w:rsidR="001B1C1A" w:rsidRPr="00C50084">
        <w:trPr>
          <w:trHeight w:val="366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</w:tr>
      <w:tr w:rsidR="001B1C1A" w:rsidRPr="00C50084">
        <w:trPr>
          <w:trHeight w:val="488"/>
          <w:jc w:val="center"/>
        </w:trPr>
        <w:tc>
          <w:tcPr>
            <w:tcW w:w="84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  <w:p w:rsidR="001B1C1A" w:rsidRPr="00C50084" w:rsidRDefault="001B1C1A" w:rsidP="00D74C34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1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666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1B1C1A" w:rsidRPr="00C50084">
        <w:trPr>
          <w:trHeight w:val="643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09:00-09:50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「看聽轉牽走」於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校園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場域之應用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新北市幸福捕手計畫講師：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廖美怡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衛生福利部桃園醫院約用專員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B1C1A" w:rsidRPr="00C50084">
        <w:trPr>
          <w:trHeight w:val="605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09:50-10:40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「看聽轉牽走」於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職場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場域之應用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新北市幸福捕手計畫講師：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楊絲涵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能仁家商教師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B1C1A" w:rsidRPr="00C50084">
        <w:trPr>
          <w:trHeight w:val="99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10:40-11:30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「看聽轉牽走」於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社區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場域之應用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新北市幸福捕手計畫講師：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陳秀紋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新北市家庭暴力暨性侵害防治中心社工督導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B1C1A" w:rsidRPr="00C50084">
        <w:trPr>
          <w:trHeight w:val="651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11:30-12:30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成為講師的心理建設及講座現場經驗分享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新北市幸福捕手計畫</w:t>
            </w:r>
          </w:p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張宛如助理</w:t>
            </w:r>
          </w:p>
        </w:tc>
      </w:tr>
      <w:tr w:rsidR="001B1C1A" w:rsidRPr="00C50084">
        <w:trPr>
          <w:trHeight w:val="227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12:30-13:30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餐敘</w:t>
            </w:r>
          </w:p>
        </w:tc>
      </w:tr>
      <w:tr w:rsidR="001B1C1A" w:rsidRPr="00C50084">
        <w:trPr>
          <w:trHeight w:val="257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13:30-16:30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分組實地測驗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依學員數講師分組進行</w:t>
            </w:r>
          </w:p>
        </w:tc>
      </w:tr>
      <w:tr w:rsidR="001B1C1A" w:rsidRPr="00C50084">
        <w:trPr>
          <w:trHeight w:val="283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>16:30-17:00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評委回饋</w:t>
            </w:r>
          </w:p>
        </w:tc>
      </w:tr>
      <w:tr w:rsidR="001B1C1A" w:rsidRPr="00C50084">
        <w:trPr>
          <w:trHeight w:val="381"/>
          <w:jc w:val="center"/>
        </w:trPr>
        <w:tc>
          <w:tcPr>
            <w:tcW w:w="8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1A" w:rsidRPr="00C50084" w:rsidRDefault="001B1C1A" w:rsidP="00D74C34">
            <w:pPr>
              <w:snapToGrid w:val="0"/>
              <w:jc w:val="center"/>
              <w:rPr>
                <w:sz w:val="28"/>
                <w:szCs w:val="28"/>
              </w:rPr>
            </w:pP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C50084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C50084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</w:tr>
    </w:tbl>
    <w:p w:rsidR="001B1C1A" w:rsidRPr="00C50084" w:rsidRDefault="001B1C1A">
      <w:pPr>
        <w:rPr>
          <w:sz w:val="28"/>
          <w:szCs w:val="28"/>
        </w:rPr>
      </w:pPr>
    </w:p>
    <w:sectPr w:rsidR="001B1C1A" w:rsidRPr="00C50084" w:rsidSect="00C50084">
      <w:pgSz w:w="11906" w:h="16838"/>
      <w:pgMar w:top="993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1A" w:rsidRDefault="001B1C1A" w:rsidP="00DD7DDF">
      <w:r>
        <w:separator/>
      </w:r>
    </w:p>
  </w:endnote>
  <w:endnote w:type="continuationSeparator" w:id="0">
    <w:p w:rsidR="001B1C1A" w:rsidRDefault="001B1C1A" w:rsidP="00DD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1A" w:rsidRDefault="001B1C1A" w:rsidP="00DD7DDF">
      <w:r>
        <w:separator/>
      </w:r>
    </w:p>
  </w:footnote>
  <w:footnote w:type="continuationSeparator" w:id="0">
    <w:p w:rsidR="001B1C1A" w:rsidRDefault="001B1C1A" w:rsidP="00DD7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084"/>
    <w:rsid w:val="00003340"/>
    <w:rsid w:val="00012916"/>
    <w:rsid w:val="001214E5"/>
    <w:rsid w:val="00141BAA"/>
    <w:rsid w:val="001A54F2"/>
    <w:rsid w:val="001B1C1A"/>
    <w:rsid w:val="00245EA4"/>
    <w:rsid w:val="002A77CB"/>
    <w:rsid w:val="00423F2C"/>
    <w:rsid w:val="004C57FD"/>
    <w:rsid w:val="00564D72"/>
    <w:rsid w:val="005E0AD9"/>
    <w:rsid w:val="00C50084"/>
    <w:rsid w:val="00D74C34"/>
    <w:rsid w:val="00D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84"/>
    <w:pPr>
      <w:widowControl w:val="0"/>
      <w:suppressAutoHyphens/>
    </w:pPr>
    <w:rPr>
      <w:rFonts w:ascii="Times New Roman" w:hAnsi="Times New Roman"/>
      <w:kern w:val="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0084"/>
    <w:pPr>
      <w:jc w:val="center"/>
    </w:pPr>
    <w:rPr>
      <w:rFonts w:eastAsia="標楷體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0084"/>
    <w:rPr>
      <w:rFonts w:ascii="Times New Roman" w:eastAsia="標楷體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D7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DDF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7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7DDF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205</Words>
  <Characters>1169</Characters>
  <Application>Microsoft Office Outlook</Application>
  <DocSecurity>0</DocSecurity>
  <Lines>0</Lines>
  <Paragraphs>0</Paragraphs>
  <ScaleCrop>false</ScaleCrop>
  <Company>彰化縣衛生局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2019-10-01T01:47:00Z</dcterms:created>
  <dcterms:modified xsi:type="dcterms:W3CDTF">2019-10-02T01:29:00Z</dcterms:modified>
</cp:coreProperties>
</file>