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488" w:rsidRDefault="004C083F" w:rsidP="004C083F">
      <w:r>
        <w:rPr>
          <w:rFonts w:hint="eastAsia"/>
        </w:rPr>
        <w:t xml:space="preserve">AstraZeneca COVID-19 </w:t>
      </w:r>
      <w:r>
        <w:rPr>
          <w:rFonts w:hint="eastAsia"/>
        </w:rPr>
        <w:t>疫苗</w:t>
      </w:r>
    </w:p>
    <w:p w:rsidR="004C083F" w:rsidRPr="004C083F" w:rsidRDefault="004C083F" w:rsidP="004C083F">
      <w:pPr>
        <w:widowControl/>
        <w:rPr>
          <w:rFonts w:ascii="新細明體" w:hAnsi="新細明體" w:cs="新細明體"/>
          <w:kern w:val="0"/>
        </w:rPr>
      </w:pPr>
      <w:r w:rsidRPr="004C083F">
        <w:rPr>
          <w:rFonts w:ascii="Arial" w:hAnsi="Arial" w:cs="Arial"/>
          <w:color w:val="333333"/>
          <w:kern w:val="0"/>
          <w:shd w:val="clear" w:color="auto" w:fill="FFFFFF"/>
        </w:rPr>
        <w:t xml:space="preserve">2021.9.16 </w:t>
      </w:r>
      <w:r w:rsidRPr="004C083F">
        <w:rPr>
          <w:rFonts w:ascii="Arial" w:hAnsi="Arial" w:cs="Arial"/>
          <w:color w:val="333333"/>
          <w:kern w:val="0"/>
          <w:shd w:val="clear" w:color="auto" w:fill="FFFFFF"/>
        </w:rPr>
        <w:t>更新並依最新資訊滾動式調整</w:t>
      </w:r>
      <w:r w:rsidRPr="004C083F">
        <w:rPr>
          <w:rFonts w:ascii="Arial" w:hAnsi="Arial" w:cs="Arial"/>
          <w:color w:val="333333"/>
          <w:kern w:val="0"/>
        </w:rPr>
        <w:br/>
      </w:r>
      <w:r w:rsidRPr="004C083F">
        <w:rPr>
          <w:rFonts w:ascii="Arial" w:hAnsi="Arial" w:cs="Arial"/>
          <w:color w:val="333333"/>
          <w:kern w:val="0"/>
        </w:rPr>
        <w:br/>
      </w:r>
      <w:r w:rsidRPr="004C083F">
        <w:rPr>
          <w:rFonts w:ascii="Arial" w:hAnsi="Arial" w:cs="Arial"/>
          <w:b/>
          <w:bCs/>
          <w:color w:val="333333"/>
          <w:kern w:val="0"/>
          <w:shd w:val="clear" w:color="auto" w:fill="FFFFFF"/>
        </w:rPr>
        <w:t>疫苗概述</w:t>
      </w:r>
      <w:r w:rsidRPr="004C083F">
        <w:rPr>
          <w:rFonts w:ascii="Arial" w:hAnsi="Arial" w:cs="Arial"/>
          <w:color w:val="333333"/>
          <w:kern w:val="0"/>
        </w:rPr>
        <w:br/>
      </w:r>
      <w:r w:rsidRPr="004C083F">
        <w:rPr>
          <w:rFonts w:ascii="Arial" w:hAnsi="Arial" w:cs="Arial"/>
          <w:color w:val="333333"/>
          <w:kern w:val="0"/>
          <w:shd w:val="clear" w:color="auto" w:fill="FFFFFF"/>
        </w:rPr>
        <w:t>AstraZeneca</w:t>
      </w:r>
      <w:r w:rsidRPr="004C083F">
        <w:rPr>
          <w:rFonts w:ascii="Arial" w:hAnsi="Arial" w:cs="Arial"/>
          <w:color w:val="333333"/>
          <w:kern w:val="0"/>
          <w:shd w:val="clear" w:color="auto" w:fill="FFFFFF"/>
        </w:rPr>
        <w:t>之</w:t>
      </w:r>
      <w:r w:rsidRPr="004C083F">
        <w:rPr>
          <w:rFonts w:ascii="Arial" w:hAnsi="Arial" w:cs="Arial"/>
          <w:color w:val="333333"/>
          <w:kern w:val="0"/>
          <w:shd w:val="clear" w:color="auto" w:fill="FFFFFF"/>
        </w:rPr>
        <w:t>COVID-19</w:t>
      </w:r>
      <w:r w:rsidRPr="004C083F">
        <w:rPr>
          <w:rFonts w:ascii="Arial" w:hAnsi="Arial" w:cs="Arial"/>
          <w:color w:val="333333"/>
          <w:kern w:val="0"/>
          <w:shd w:val="clear" w:color="auto" w:fill="FFFFFF"/>
        </w:rPr>
        <w:t>疫苗是含有</w:t>
      </w:r>
      <w:r w:rsidRPr="004C083F">
        <w:rPr>
          <w:rFonts w:ascii="Arial" w:hAnsi="Arial" w:cs="Arial"/>
          <w:color w:val="333333"/>
          <w:kern w:val="0"/>
          <w:shd w:val="clear" w:color="auto" w:fill="FFFFFF"/>
        </w:rPr>
        <w:t>SARS-CoV-2</w:t>
      </w:r>
      <w:r w:rsidRPr="004C083F">
        <w:rPr>
          <w:rFonts w:ascii="Arial" w:hAnsi="Arial" w:cs="Arial"/>
          <w:color w:val="333333"/>
          <w:kern w:val="0"/>
          <w:shd w:val="clear" w:color="auto" w:fill="FFFFFF"/>
        </w:rPr>
        <w:t>病</w:t>
      </w:r>
      <w:proofErr w:type="gramStart"/>
      <w:r w:rsidRPr="004C083F">
        <w:rPr>
          <w:rFonts w:ascii="Arial" w:hAnsi="Arial" w:cs="Arial"/>
          <w:color w:val="333333"/>
          <w:kern w:val="0"/>
          <w:shd w:val="clear" w:color="auto" w:fill="FFFFFF"/>
        </w:rPr>
        <w:t>毒棘</w:t>
      </w:r>
      <w:proofErr w:type="gramEnd"/>
      <w:r w:rsidRPr="004C083F">
        <w:rPr>
          <w:rFonts w:ascii="Arial" w:hAnsi="Arial" w:cs="Arial"/>
          <w:color w:val="333333"/>
          <w:kern w:val="0"/>
          <w:shd w:val="clear" w:color="auto" w:fill="FFFFFF"/>
        </w:rPr>
        <w:t>蛋白</w:t>
      </w:r>
      <w:r w:rsidRPr="004C083F">
        <w:rPr>
          <w:rFonts w:ascii="Arial" w:hAnsi="Arial" w:cs="Arial"/>
          <w:color w:val="333333"/>
          <w:kern w:val="0"/>
          <w:shd w:val="clear" w:color="auto" w:fill="FFFFFF"/>
        </w:rPr>
        <w:t>(S protein)</w:t>
      </w:r>
      <w:r w:rsidRPr="004C083F">
        <w:rPr>
          <w:rFonts w:ascii="Arial" w:hAnsi="Arial" w:cs="Arial"/>
          <w:color w:val="333333"/>
          <w:kern w:val="0"/>
          <w:shd w:val="clear" w:color="auto" w:fill="FFFFFF"/>
        </w:rPr>
        <w:t>基因之非</w:t>
      </w:r>
      <w:proofErr w:type="gramStart"/>
      <w:r w:rsidRPr="004C083F">
        <w:rPr>
          <w:rFonts w:ascii="Arial" w:hAnsi="Arial" w:cs="Arial"/>
          <w:color w:val="333333"/>
          <w:kern w:val="0"/>
          <w:shd w:val="clear" w:color="auto" w:fill="FFFFFF"/>
        </w:rPr>
        <w:t>複製型腺病毒</w:t>
      </w:r>
      <w:proofErr w:type="gramEnd"/>
      <w:r w:rsidRPr="004C083F">
        <w:rPr>
          <w:rFonts w:ascii="Arial" w:hAnsi="Arial" w:cs="Arial"/>
          <w:color w:val="333333"/>
          <w:kern w:val="0"/>
          <w:shd w:val="clear" w:color="auto" w:fill="FFFFFF"/>
        </w:rPr>
        <w:t>載體之疫苗，用於預防</w:t>
      </w:r>
      <w:r w:rsidRPr="004C083F">
        <w:rPr>
          <w:rFonts w:ascii="Arial" w:hAnsi="Arial" w:cs="Arial"/>
          <w:color w:val="333333"/>
          <w:kern w:val="0"/>
          <w:shd w:val="clear" w:color="auto" w:fill="FFFFFF"/>
        </w:rPr>
        <w:t>COVID-19</w:t>
      </w:r>
      <w:r w:rsidRPr="004C083F">
        <w:rPr>
          <w:rFonts w:ascii="Arial" w:hAnsi="Arial" w:cs="Arial"/>
          <w:color w:val="333333"/>
          <w:kern w:val="0"/>
          <w:shd w:val="clear" w:color="auto" w:fill="FFFFFF"/>
        </w:rPr>
        <w:t>。本疫苗已通過</w:t>
      </w:r>
      <w:r w:rsidRPr="004C083F">
        <w:rPr>
          <w:rFonts w:ascii="Arial" w:hAnsi="Arial" w:cs="Arial"/>
          <w:color w:val="333333"/>
          <w:kern w:val="0"/>
          <w:shd w:val="clear" w:color="auto" w:fill="FFFFFF"/>
        </w:rPr>
        <w:t>WHO</w:t>
      </w:r>
      <w:r w:rsidRPr="004C083F">
        <w:rPr>
          <w:rFonts w:ascii="Arial" w:hAnsi="Arial" w:cs="Arial"/>
          <w:color w:val="333333"/>
          <w:kern w:val="0"/>
          <w:shd w:val="clear" w:color="auto" w:fill="FFFFFF"/>
        </w:rPr>
        <w:t>、歐盟等其他先進國家及我國緊急授權使用。</w:t>
      </w:r>
      <w:r w:rsidRPr="004C083F">
        <w:rPr>
          <w:rFonts w:ascii="Arial" w:hAnsi="Arial" w:cs="Arial"/>
          <w:color w:val="333333"/>
          <w:kern w:val="0"/>
        </w:rPr>
        <w:br/>
      </w:r>
      <w:r w:rsidRPr="004C083F">
        <w:rPr>
          <w:rFonts w:ascii="Arial" w:hAnsi="Arial" w:cs="Arial"/>
          <w:color w:val="333333"/>
          <w:kern w:val="0"/>
        </w:rPr>
        <w:br/>
      </w:r>
      <w:r w:rsidRPr="004C083F">
        <w:rPr>
          <w:rFonts w:ascii="Arial" w:hAnsi="Arial" w:cs="Arial"/>
          <w:b/>
          <w:bCs/>
          <w:color w:val="333333"/>
          <w:kern w:val="0"/>
          <w:shd w:val="clear" w:color="auto" w:fill="FFFFFF"/>
        </w:rPr>
        <w:t>冷儲條件</w:t>
      </w:r>
      <w:bookmarkStart w:id="0" w:name="_GoBack"/>
      <w:bookmarkEnd w:id="0"/>
      <w:r w:rsidRPr="004C083F">
        <w:rPr>
          <w:rFonts w:ascii="Arial" w:hAnsi="Arial" w:cs="Arial"/>
          <w:color w:val="333333"/>
          <w:kern w:val="0"/>
        </w:rPr>
        <w:br/>
      </w:r>
      <w:r w:rsidRPr="004C083F">
        <w:rPr>
          <w:rFonts w:ascii="Arial" w:hAnsi="Arial" w:cs="Arial"/>
          <w:color w:val="333333"/>
          <w:kern w:val="0"/>
          <w:shd w:val="clear" w:color="auto" w:fill="FFFFFF"/>
        </w:rPr>
        <w:t xml:space="preserve">2 ~8°C </w:t>
      </w:r>
      <w:r w:rsidRPr="004C083F">
        <w:rPr>
          <w:rFonts w:ascii="Arial" w:hAnsi="Arial" w:cs="Arial"/>
          <w:color w:val="333333"/>
          <w:kern w:val="0"/>
          <w:shd w:val="clear" w:color="auto" w:fill="FFFFFF"/>
        </w:rPr>
        <w:t>冷藏儲存。</w:t>
      </w:r>
      <w:r w:rsidRPr="004C083F">
        <w:rPr>
          <w:rFonts w:ascii="Arial" w:hAnsi="Arial" w:cs="Arial"/>
          <w:color w:val="333333"/>
          <w:kern w:val="0"/>
        </w:rPr>
        <w:br/>
      </w:r>
      <w:r w:rsidRPr="004C083F">
        <w:rPr>
          <w:rFonts w:ascii="Arial" w:hAnsi="Arial" w:cs="Arial"/>
          <w:color w:val="333333"/>
          <w:kern w:val="0"/>
        </w:rPr>
        <w:br/>
      </w:r>
      <w:r w:rsidRPr="004C083F">
        <w:rPr>
          <w:rFonts w:ascii="Arial" w:hAnsi="Arial" w:cs="Arial"/>
          <w:b/>
          <w:bCs/>
          <w:color w:val="333333"/>
          <w:kern w:val="0"/>
          <w:shd w:val="clear" w:color="auto" w:fill="FFFFFF"/>
        </w:rPr>
        <w:t>接種劑量及間隔</w:t>
      </w:r>
    </w:p>
    <w:p w:rsidR="004C083F" w:rsidRPr="004C083F" w:rsidRDefault="004C083F" w:rsidP="004C083F">
      <w:pPr>
        <w:widowControl/>
        <w:numPr>
          <w:ilvl w:val="0"/>
          <w:numId w:val="1"/>
        </w:numPr>
        <w:shd w:val="clear" w:color="auto" w:fill="FFFFFF"/>
        <w:spacing w:before="100" w:beforeAutospacing="1" w:after="100" w:afterAutospacing="1"/>
        <w:rPr>
          <w:rFonts w:ascii="Arial" w:hAnsi="Arial" w:cs="Arial"/>
          <w:color w:val="333333"/>
          <w:kern w:val="0"/>
        </w:rPr>
      </w:pPr>
      <w:r w:rsidRPr="004C083F">
        <w:rPr>
          <w:rFonts w:ascii="Arial" w:hAnsi="Arial" w:cs="Arial"/>
          <w:color w:val="333333"/>
          <w:kern w:val="0"/>
        </w:rPr>
        <w:t>目前依據疫苗仿單之適用接種</w:t>
      </w:r>
      <w:r w:rsidRPr="004C083F">
        <w:rPr>
          <w:rFonts w:ascii="Arial" w:hAnsi="Arial" w:cs="Arial"/>
          <w:b/>
          <w:bCs/>
          <w:color w:val="333333"/>
          <w:kern w:val="0"/>
        </w:rPr>
        <w:t>年齡為</w:t>
      </w:r>
      <w:r w:rsidRPr="004C083F">
        <w:rPr>
          <w:rFonts w:ascii="Arial" w:hAnsi="Arial" w:cs="Arial"/>
          <w:b/>
          <w:bCs/>
          <w:color w:val="333333"/>
          <w:kern w:val="0"/>
        </w:rPr>
        <w:t>18</w:t>
      </w:r>
      <w:r w:rsidRPr="004C083F">
        <w:rPr>
          <w:rFonts w:ascii="Arial" w:hAnsi="Arial" w:cs="Arial"/>
          <w:b/>
          <w:bCs/>
          <w:color w:val="333333"/>
          <w:kern w:val="0"/>
        </w:rPr>
        <w:t>歲以上</w:t>
      </w:r>
      <w:r w:rsidRPr="004C083F">
        <w:rPr>
          <w:rFonts w:ascii="Arial" w:hAnsi="Arial" w:cs="Arial"/>
          <w:color w:val="333333"/>
          <w:kern w:val="0"/>
        </w:rPr>
        <w:t>，接種劑量為</w:t>
      </w:r>
      <w:r w:rsidRPr="004C083F">
        <w:rPr>
          <w:rFonts w:ascii="Arial" w:hAnsi="Arial" w:cs="Arial"/>
          <w:color w:val="333333"/>
          <w:kern w:val="0"/>
        </w:rPr>
        <w:t>0.5 mL</w:t>
      </w:r>
      <w:r w:rsidRPr="004C083F">
        <w:rPr>
          <w:rFonts w:ascii="Arial" w:hAnsi="Arial" w:cs="Arial"/>
          <w:color w:val="333333"/>
          <w:kern w:val="0"/>
        </w:rPr>
        <w:t>。</w:t>
      </w:r>
    </w:p>
    <w:p w:rsidR="004C083F" w:rsidRPr="004C083F" w:rsidRDefault="004C083F" w:rsidP="004C083F">
      <w:pPr>
        <w:widowControl/>
        <w:numPr>
          <w:ilvl w:val="0"/>
          <w:numId w:val="1"/>
        </w:numPr>
        <w:shd w:val="clear" w:color="auto" w:fill="FFFFFF"/>
        <w:spacing w:before="100" w:beforeAutospacing="1" w:after="100" w:afterAutospacing="1"/>
        <w:rPr>
          <w:rFonts w:ascii="Arial" w:hAnsi="Arial" w:cs="Arial"/>
          <w:color w:val="333333"/>
          <w:kern w:val="0"/>
        </w:rPr>
      </w:pPr>
      <w:proofErr w:type="gramStart"/>
      <w:r w:rsidRPr="004C083F">
        <w:rPr>
          <w:rFonts w:ascii="Arial" w:hAnsi="Arial" w:cs="Arial"/>
          <w:b/>
          <w:bCs/>
          <w:color w:val="333333"/>
          <w:kern w:val="0"/>
        </w:rPr>
        <w:t>接種劑次為</w:t>
      </w:r>
      <w:proofErr w:type="gramEnd"/>
      <w:r w:rsidRPr="004C083F">
        <w:rPr>
          <w:rFonts w:ascii="Arial" w:hAnsi="Arial" w:cs="Arial"/>
          <w:b/>
          <w:bCs/>
          <w:color w:val="333333"/>
          <w:kern w:val="0"/>
        </w:rPr>
        <w:t>2</w:t>
      </w:r>
      <w:r w:rsidRPr="004C083F">
        <w:rPr>
          <w:rFonts w:ascii="Arial" w:hAnsi="Arial" w:cs="Arial"/>
          <w:b/>
          <w:bCs/>
          <w:color w:val="333333"/>
          <w:kern w:val="0"/>
        </w:rPr>
        <w:t>劑</w:t>
      </w:r>
      <w:r w:rsidRPr="004C083F">
        <w:rPr>
          <w:rFonts w:ascii="Arial" w:hAnsi="Arial" w:cs="Arial"/>
          <w:color w:val="333333"/>
          <w:kern w:val="0"/>
        </w:rPr>
        <w:t>，目前依世界衛生組織</w:t>
      </w:r>
      <w:r w:rsidRPr="004C083F">
        <w:rPr>
          <w:rFonts w:ascii="Arial" w:hAnsi="Arial" w:cs="Arial"/>
          <w:color w:val="333333"/>
          <w:kern w:val="0"/>
        </w:rPr>
        <w:t>(WHO)</w:t>
      </w:r>
      <w:r w:rsidRPr="004C083F">
        <w:rPr>
          <w:rFonts w:ascii="Arial" w:hAnsi="Arial" w:cs="Arial"/>
          <w:b/>
          <w:bCs/>
          <w:color w:val="333333"/>
          <w:kern w:val="0"/>
        </w:rPr>
        <w:t>建議接種間隔為</w:t>
      </w:r>
      <w:r w:rsidRPr="004C083F">
        <w:rPr>
          <w:rFonts w:ascii="Arial" w:hAnsi="Arial" w:cs="Arial"/>
          <w:b/>
          <w:bCs/>
          <w:color w:val="333333"/>
          <w:kern w:val="0"/>
        </w:rPr>
        <w:t>8</w:t>
      </w:r>
      <w:r w:rsidRPr="004C083F">
        <w:rPr>
          <w:rFonts w:ascii="Arial" w:hAnsi="Arial" w:cs="Arial"/>
          <w:b/>
          <w:bCs/>
          <w:color w:val="333333"/>
          <w:kern w:val="0"/>
        </w:rPr>
        <w:t>至</w:t>
      </w:r>
      <w:r w:rsidRPr="004C083F">
        <w:rPr>
          <w:rFonts w:ascii="Arial" w:hAnsi="Arial" w:cs="Arial"/>
          <w:b/>
          <w:bCs/>
          <w:color w:val="333333"/>
          <w:kern w:val="0"/>
        </w:rPr>
        <w:t>12</w:t>
      </w:r>
      <w:proofErr w:type="gramStart"/>
      <w:r w:rsidRPr="004C083F">
        <w:rPr>
          <w:rFonts w:ascii="Arial" w:hAnsi="Arial" w:cs="Arial"/>
          <w:b/>
          <w:bCs/>
          <w:color w:val="333333"/>
          <w:kern w:val="0"/>
        </w:rPr>
        <w:t>週</w:t>
      </w:r>
      <w:proofErr w:type="gramEnd"/>
      <w:r w:rsidRPr="004C083F">
        <w:rPr>
          <w:rFonts w:ascii="Arial" w:hAnsi="Arial" w:cs="Arial"/>
          <w:color w:val="333333"/>
          <w:kern w:val="0"/>
        </w:rPr>
        <w:t>；依我國衛生福利部傳染病防治諮詢會預防接種組</w:t>
      </w:r>
      <w:r w:rsidRPr="004C083F">
        <w:rPr>
          <w:rFonts w:ascii="Arial" w:hAnsi="Arial" w:cs="Arial"/>
          <w:color w:val="333333"/>
          <w:kern w:val="0"/>
        </w:rPr>
        <w:t>(ACIP)</w:t>
      </w:r>
      <w:r w:rsidRPr="004C083F">
        <w:rPr>
          <w:rFonts w:ascii="Arial" w:hAnsi="Arial" w:cs="Arial"/>
          <w:b/>
          <w:bCs/>
          <w:color w:val="333333"/>
          <w:kern w:val="0"/>
        </w:rPr>
        <w:t>建議為至少</w:t>
      </w:r>
      <w:r w:rsidRPr="004C083F">
        <w:rPr>
          <w:rFonts w:ascii="Arial" w:hAnsi="Arial" w:cs="Arial"/>
          <w:b/>
          <w:bCs/>
          <w:color w:val="333333"/>
          <w:kern w:val="0"/>
        </w:rPr>
        <w:t>8</w:t>
      </w:r>
      <w:proofErr w:type="gramStart"/>
      <w:r w:rsidRPr="004C083F">
        <w:rPr>
          <w:rFonts w:ascii="Arial" w:hAnsi="Arial" w:cs="Arial"/>
          <w:b/>
          <w:bCs/>
          <w:color w:val="333333"/>
          <w:kern w:val="0"/>
        </w:rPr>
        <w:t>週</w:t>
      </w:r>
      <w:proofErr w:type="gramEnd"/>
      <w:r w:rsidRPr="004C083F">
        <w:rPr>
          <w:rFonts w:ascii="Arial" w:hAnsi="Arial" w:cs="Arial"/>
          <w:b/>
          <w:bCs/>
          <w:color w:val="333333"/>
          <w:kern w:val="0"/>
        </w:rPr>
        <w:t>以上</w:t>
      </w:r>
      <w:r w:rsidRPr="004C083F">
        <w:rPr>
          <w:rFonts w:ascii="Arial" w:hAnsi="Arial" w:cs="Arial"/>
          <w:color w:val="333333"/>
          <w:kern w:val="0"/>
        </w:rPr>
        <w:t>。</w:t>
      </w:r>
    </w:p>
    <w:p w:rsidR="004C083F" w:rsidRPr="004C083F" w:rsidRDefault="004C083F" w:rsidP="004C083F">
      <w:pPr>
        <w:widowControl/>
        <w:numPr>
          <w:ilvl w:val="0"/>
          <w:numId w:val="1"/>
        </w:numPr>
        <w:shd w:val="clear" w:color="auto" w:fill="FFFFFF"/>
        <w:spacing w:before="100" w:beforeAutospacing="1" w:after="100" w:afterAutospacing="1"/>
        <w:rPr>
          <w:rFonts w:ascii="Arial" w:hAnsi="Arial" w:cs="Arial"/>
          <w:color w:val="333333"/>
          <w:kern w:val="0"/>
        </w:rPr>
      </w:pPr>
      <w:r w:rsidRPr="004C083F">
        <w:rPr>
          <w:rFonts w:ascii="Arial" w:hAnsi="Arial" w:cs="Arial"/>
          <w:color w:val="333333"/>
          <w:kern w:val="0"/>
        </w:rPr>
        <w:t>接種途徑為肌肉注射。</w:t>
      </w:r>
    </w:p>
    <w:p w:rsidR="004C083F" w:rsidRPr="004C083F" w:rsidRDefault="004C083F" w:rsidP="004C083F">
      <w:pPr>
        <w:widowControl/>
        <w:shd w:val="clear" w:color="auto" w:fill="FFFFFF"/>
        <w:rPr>
          <w:rFonts w:ascii="Arial" w:hAnsi="Arial" w:cs="Arial"/>
          <w:color w:val="333333"/>
          <w:kern w:val="0"/>
        </w:rPr>
      </w:pPr>
      <w:r w:rsidRPr="004C083F">
        <w:rPr>
          <w:rFonts w:ascii="Arial" w:hAnsi="Arial" w:cs="Arial"/>
          <w:color w:val="333333"/>
          <w:kern w:val="0"/>
        </w:rPr>
        <w:br/>
      </w:r>
      <w:r w:rsidRPr="004C083F">
        <w:rPr>
          <w:rFonts w:ascii="Arial" w:hAnsi="Arial" w:cs="Arial"/>
          <w:b/>
          <w:bCs/>
          <w:color w:val="333333"/>
          <w:kern w:val="0"/>
        </w:rPr>
        <w:t>安全性及保護效果</w:t>
      </w:r>
    </w:p>
    <w:p w:rsidR="004C083F" w:rsidRPr="004C083F" w:rsidRDefault="004C083F" w:rsidP="004C083F">
      <w:pPr>
        <w:widowControl/>
        <w:numPr>
          <w:ilvl w:val="0"/>
          <w:numId w:val="2"/>
        </w:numPr>
        <w:shd w:val="clear" w:color="auto" w:fill="FFFFFF"/>
        <w:spacing w:before="100" w:beforeAutospacing="1" w:after="100" w:afterAutospacing="1"/>
        <w:rPr>
          <w:rFonts w:ascii="Arial" w:hAnsi="Arial" w:cs="Arial"/>
          <w:color w:val="333333"/>
          <w:kern w:val="0"/>
        </w:rPr>
      </w:pPr>
      <w:r w:rsidRPr="004C083F">
        <w:rPr>
          <w:rFonts w:ascii="Arial" w:hAnsi="Arial" w:cs="Arial"/>
          <w:color w:val="333333"/>
          <w:kern w:val="0"/>
        </w:rPr>
        <w:t>本疫苗不含可複製之</w:t>
      </w:r>
      <w:r w:rsidRPr="004C083F">
        <w:rPr>
          <w:rFonts w:ascii="Arial" w:hAnsi="Arial" w:cs="Arial"/>
          <w:color w:val="333333"/>
          <w:kern w:val="0"/>
        </w:rPr>
        <w:t>SARS-CoV-2</w:t>
      </w:r>
      <w:r w:rsidRPr="004C083F">
        <w:rPr>
          <w:rFonts w:ascii="Arial" w:hAnsi="Arial" w:cs="Arial"/>
          <w:color w:val="333333"/>
          <w:kern w:val="0"/>
        </w:rPr>
        <w:t>病毒顆粒，不會因為接種本疫苗而</w:t>
      </w:r>
      <w:proofErr w:type="gramStart"/>
      <w:r w:rsidRPr="004C083F">
        <w:rPr>
          <w:rFonts w:ascii="Arial" w:hAnsi="Arial" w:cs="Arial"/>
          <w:color w:val="333333"/>
          <w:kern w:val="0"/>
        </w:rPr>
        <w:t>罹</w:t>
      </w:r>
      <w:proofErr w:type="gramEnd"/>
      <w:r w:rsidRPr="004C083F">
        <w:rPr>
          <w:rFonts w:ascii="Arial" w:hAnsi="Arial" w:cs="Arial"/>
          <w:color w:val="333333"/>
          <w:kern w:val="0"/>
        </w:rPr>
        <w:t>患</w:t>
      </w:r>
      <w:r w:rsidRPr="004C083F">
        <w:rPr>
          <w:rFonts w:ascii="Arial" w:hAnsi="Arial" w:cs="Arial"/>
          <w:color w:val="333333"/>
          <w:kern w:val="0"/>
        </w:rPr>
        <w:t>COVID-19</w:t>
      </w:r>
      <w:r w:rsidRPr="004C083F">
        <w:rPr>
          <w:rFonts w:ascii="Arial" w:hAnsi="Arial" w:cs="Arial"/>
          <w:color w:val="333333"/>
          <w:kern w:val="0"/>
        </w:rPr>
        <w:t>。</w:t>
      </w:r>
    </w:p>
    <w:p w:rsidR="004C083F" w:rsidRPr="004C083F" w:rsidRDefault="004C083F" w:rsidP="004C083F">
      <w:pPr>
        <w:widowControl/>
        <w:numPr>
          <w:ilvl w:val="0"/>
          <w:numId w:val="2"/>
        </w:numPr>
        <w:shd w:val="clear" w:color="auto" w:fill="FFFFFF"/>
        <w:spacing w:before="100" w:beforeAutospacing="1" w:after="100" w:afterAutospacing="1"/>
        <w:rPr>
          <w:rFonts w:ascii="Arial" w:hAnsi="Arial" w:cs="Arial"/>
          <w:color w:val="333333"/>
          <w:kern w:val="0"/>
        </w:rPr>
      </w:pPr>
      <w:r w:rsidRPr="004C083F">
        <w:rPr>
          <w:rFonts w:ascii="Arial" w:hAnsi="Arial" w:cs="Arial"/>
          <w:color w:val="333333"/>
          <w:kern w:val="0"/>
        </w:rPr>
        <w:t>完成</w:t>
      </w:r>
      <w:r w:rsidRPr="004C083F">
        <w:rPr>
          <w:rFonts w:ascii="Arial" w:hAnsi="Arial" w:cs="Arial"/>
          <w:color w:val="333333"/>
          <w:kern w:val="0"/>
        </w:rPr>
        <w:t>2</w:t>
      </w:r>
      <w:r w:rsidRPr="004C083F">
        <w:rPr>
          <w:rFonts w:ascii="Arial" w:hAnsi="Arial" w:cs="Arial"/>
          <w:color w:val="333333"/>
          <w:kern w:val="0"/>
        </w:rPr>
        <w:t>劑接種可預防</w:t>
      </w:r>
      <w:r w:rsidRPr="004C083F">
        <w:rPr>
          <w:rFonts w:ascii="Arial" w:hAnsi="Arial" w:cs="Arial"/>
          <w:color w:val="333333"/>
          <w:kern w:val="0"/>
        </w:rPr>
        <w:t>63%</w:t>
      </w:r>
      <w:r w:rsidRPr="004C083F">
        <w:rPr>
          <w:rFonts w:ascii="Arial" w:hAnsi="Arial" w:cs="Arial"/>
          <w:color w:val="333333"/>
          <w:kern w:val="0"/>
        </w:rPr>
        <w:t>有症狀感染之風險，另依臨床試驗資料分析，當接種間隔</w:t>
      </w:r>
      <w:r w:rsidRPr="004C083F">
        <w:rPr>
          <w:rFonts w:ascii="Arial" w:hAnsi="Arial" w:cs="Arial"/>
          <w:color w:val="333333"/>
          <w:kern w:val="0"/>
        </w:rPr>
        <w:t>12</w:t>
      </w:r>
      <w:proofErr w:type="gramStart"/>
      <w:r w:rsidRPr="004C083F">
        <w:rPr>
          <w:rFonts w:ascii="Arial" w:hAnsi="Arial" w:cs="Arial"/>
          <w:color w:val="333333"/>
          <w:kern w:val="0"/>
        </w:rPr>
        <w:t>週</w:t>
      </w:r>
      <w:proofErr w:type="gramEnd"/>
      <w:r w:rsidRPr="004C083F">
        <w:rPr>
          <w:rFonts w:ascii="Arial" w:hAnsi="Arial" w:cs="Arial"/>
          <w:color w:val="333333"/>
          <w:kern w:val="0"/>
        </w:rPr>
        <w:t>且完成</w:t>
      </w:r>
      <w:r w:rsidRPr="004C083F">
        <w:rPr>
          <w:rFonts w:ascii="Arial" w:hAnsi="Arial" w:cs="Arial"/>
          <w:color w:val="333333"/>
          <w:kern w:val="0"/>
        </w:rPr>
        <w:t>2</w:t>
      </w:r>
      <w:r w:rsidRPr="004C083F">
        <w:rPr>
          <w:rFonts w:ascii="Arial" w:hAnsi="Arial" w:cs="Arial"/>
          <w:color w:val="333333"/>
          <w:kern w:val="0"/>
        </w:rPr>
        <w:t>劑接種，保護力約</w:t>
      </w:r>
      <w:r w:rsidRPr="004C083F">
        <w:rPr>
          <w:rFonts w:ascii="Arial" w:hAnsi="Arial" w:cs="Arial"/>
          <w:color w:val="333333"/>
          <w:kern w:val="0"/>
        </w:rPr>
        <w:t>81% (60% ~ 91%)</w:t>
      </w:r>
      <w:r w:rsidRPr="004C083F">
        <w:rPr>
          <w:rFonts w:ascii="Arial" w:hAnsi="Arial" w:cs="Arial"/>
          <w:color w:val="333333"/>
          <w:kern w:val="0"/>
        </w:rPr>
        <w:t>。基此我國衛生福利部傳染病防治諮詢會預防接種組（</w:t>
      </w:r>
      <w:r w:rsidRPr="004C083F">
        <w:rPr>
          <w:rFonts w:ascii="Arial" w:hAnsi="Arial" w:cs="Arial"/>
          <w:color w:val="333333"/>
          <w:kern w:val="0"/>
        </w:rPr>
        <w:t>ACIP</w:t>
      </w:r>
      <w:r w:rsidRPr="004C083F">
        <w:rPr>
          <w:rFonts w:ascii="Arial" w:hAnsi="Arial" w:cs="Arial"/>
          <w:color w:val="333333"/>
          <w:kern w:val="0"/>
        </w:rPr>
        <w:t>）建議兩劑間隔至少</w:t>
      </w:r>
      <w:r w:rsidRPr="004C083F">
        <w:rPr>
          <w:rFonts w:ascii="Arial" w:hAnsi="Arial" w:cs="Arial"/>
          <w:color w:val="333333"/>
          <w:kern w:val="0"/>
        </w:rPr>
        <w:t xml:space="preserve">8 </w:t>
      </w:r>
      <w:proofErr w:type="gramStart"/>
      <w:r w:rsidRPr="004C083F">
        <w:rPr>
          <w:rFonts w:ascii="Arial" w:hAnsi="Arial" w:cs="Arial"/>
          <w:color w:val="333333"/>
          <w:kern w:val="0"/>
        </w:rPr>
        <w:t>週</w:t>
      </w:r>
      <w:proofErr w:type="gramEnd"/>
      <w:r w:rsidRPr="004C083F">
        <w:rPr>
          <w:rFonts w:ascii="Arial" w:hAnsi="Arial" w:cs="Arial"/>
          <w:color w:val="333333"/>
          <w:kern w:val="0"/>
        </w:rPr>
        <w:t>，而間隔</w:t>
      </w:r>
      <w:r w:rsidRPr="004C083F">
        <w:rPr>
          <w:rFonts w:ascii="Arial" w:hAnsi="Arial" w:cs="Arial"/>
          <w:color w:val="333333"/>
          <w:kern w:val="0"/>
        </w:rPr>
        <w:t xml:space="preserve">10-12 </w:t>
      </w:r>
      <w:proofErr w:type="gramStart"/>
      <w:r w:rsidRPr="004C083F">
        <w:rPr>
          <w:rFonts w:ascii="Arial" w:hAnsi="Arial" w:cs="Arial"/>
          <w:color w:val="333333"/>
          <w:kern w:val="0"/>
        </w:rPr>
        <w:t>週</w:t>
      </w:r>
      <w:proofErr w:type="gramEnd"/>
      <w:r w:rsidRPr="004C083F">
        <w:rPr>
          <w:rFonts w:ascii="Arial" w:hAnsi="Arial" w:cs="Arial"/>
          <w:color w:val="333333"/>
          <w:kern w:val="0"/>
        </w:rPr>
        <w:t>，疫苗接種效果更佳。</w:t>
      </w:r>
    </w:p>
    <w:p w:rsidR="004C083F" w:rsidRPr="004C083F" w:rsidRDefault="004C083F" w:rsidP="004C083F">
      <w:pPr>
        <w:widowControl/>
        <w:shd w:val="clear" w:color="auto" w:fill="FFFFFF"/>
        <w:rPr>
          <w:rFonts w:ascii="Arial" w:hAnsi="Arial" w:cs="Arial"/>
          <w:color w:val="333333"/>
          <w:kern w:val="0"/>
        </w:rPr>
      </w:pPr>
      <w:r w:rsidRPr="004C083F">
        <w:rPr>
          <w:rFonts w:ascii="Arial" w:hAnsi="Arial" w:cs="Arial"/>
          <w:b/>
          <w:bCs/>
          <w:color w:val="333333"/>
          <w:kern w:val="0"/>
        </w:rPr>
        <w:t>接種禁忌</w:t>
      </w:r>
      <w:r w:rsidRPr="004C083F">
        <w:rPr>
          <w:rFonts w:ascii="Arial" w:hAnsi="Arial" w:cs="Arial"/>
          <w:color w:val="333333"/>
          <w:kern w:val="0"/>
        </w:rPr>
        <w:br/>
      </w:r>
      <w:r w:rsidRPr="004C083F">
        <w:rPr>
          <w:rFonts w:ascii="Arial" w:hAnsi="Arial" w:cs="Arial"/>
          <w:color w:val="333333"/>
          <w:kern w:val="0"/>
        </w:rPr>
        <w:t>對於疫苗成分有嚴重過敏反應史、先前接種本項</w:t>
      </w:r>
      <w:proofErr w:type="gramStart"/>
      <w:r w:rsidRPr="004C083F">
        <w:rPr>
          <w:rFonts w:ascii="Arial" w:hAnsi="Arial" w:cs="Arial"/>
          <w:color w:val="333333"/>
          <w:kern w:val="0"/>
        </w:rPr>
        <w:t>疫苗劑次曾發生</w:t>
      </w:r>
      <w:proofErr w:type="gramEnd"/>
      <w:r w:rsidRPr="004C083F">
        <w:rPr>
          <w:rFonts w:ascii="Arial" w:hAnsi="Arial" w:cs="Arial"/>
          <w:color w:val="333333"/>
          <w:kern w:val="0"/>
        </w:rPr>
        <w:t>嚴重過敏反應或血栓合併血小板低下症候群者，不予接種。</w:t>
      </w:r>
      <w:r w:rsidRPr="004C083F">
        <w:rPr>
          <w:rFonts w:ascii="Arial" w:hAnsi="Arial" w:cs="Arial"/>
          <w:color w:val="333333"/>
          <w:kern w:val="0"/>
        </w:rPr>
        <w:br/>
      </w:r>
      <w:r w:rsidRPr="004C083F">
        <w:rPr>
          <w:rFonts w:ascii="Arial" w:hAnsi="Arial" w:cs="Arial"/>
          <w:color w:val="333333"/>
          <w:kern w:val="0"/>
        </w:rPr>
        <w:br/>
      </w:r>
      <w:r w:rsidRPr="004C083F">
        <w:rPr>
          <w:rFonts w:ascii="Arial" w:hAnsi="Arial" w:cs="Arial"/>
          <w:b/>
          <w:bCs/>
          <w:color w:val="333333"/>
          <w:kern w:val="0"/>
        </w:rPr>
        <w:t>接種注意事項</w:t>
      </w:r>
    </w:p>
    <w:p w:rsidR="004C083F" w:rsidRPr="004C083F" w:rsidRDefault="004C083F" w:rsidP="004C083F">
      <w:pPr>
        <w:widowControl/>
        <w:numPr>
          <w:ilvl w:val="0"/>
          <w:numId w:val="3"/>
        </w:numPr>
        <w:shd w:val="clear" w:color="auto" w:fill="FFFFFF"/>
        <w:spacing w:before="100" w:beforeAutospacing="1" w:after="100" w:afterAutospacing="1"/>
        <w:rPr>
          <w:rFonts w:ascii="Arial" w:hAnsi="Arial" w:cs="Arial"/>
          <w:color w:val="333333"/>
          <w:kern w:val="0"/>
        </w:rPr>
      </w:pPr>
      <w:r w:rsidRPr="004C083F">
        <w:rPr>
          <w:rFonts w:ascii="Arial" w:hAnsi="Arial" w:cs="Arial"/>
          <w:color w:val="333333"/>
          <w:kern w:val="0"/>
        </w:rPr>
        <w:t>發燒或正患有急性中重度疾病者，宜待病情穩定後再接種。</w:t>
      </w:r>
    </w:p>
    <w:p w:rsidR="004C083F" w:rsidRPr="004C083F" w:rsidRDefault="004C083F" w:rsidP="004C083F">
      <w:pPr>
        <w:widowControl/>
        <w:numPr>
          <w:ilvl w:val="0"/>
          <w:numId w:val="3"/>
        </w:numPr>
        <w:shd w:val="clear" w:color="auto" w:fill="FFFFFF"/>
        <w:spacing w:before="100" w:beforeAutospacing="1" w:after="100" w:afterAutospacing="1"/>
        <w:rPr>
          <w:rFonts w:ascii="Arial" w:hAnsi="Arial" w:cs="Arial"/>
          <w:color w:val="333333"/>
          <w:kern w:val="0"/>
        </w:rPr>
      </w:pPr>
      <w:r w:rsidRPr="004C083F">
        <w:rPr>
          <w:rFonts w:ascii="Arial" w:hAnsi="Arial" w:cs="Arial"/>
          <w:b/>
          <w:bCs/>
          <w:color w:val="333333"/>
          <w:kern w:val="0"/>
        </w:rPr>
        <w:t>AstraZeneca COVID-19</w:t>
      </w:r>
      <w:r w:rsidRPr="004C083F">
        <w:rPr>
          <w:rFonts w:ascii="Arial" w:hAnsi="Arial" w:cs="Arial"/>
          <w:b/>
          <w:bCs/>
          <w:color w:val="333333"/>
          <w:kern w:val="0"/>
        </w:rPr>
        <w:t>疫苗與注射後非常罕見的血栓併血小板症候群可能有關聯，接種前請與醫師討論評估相關風險後再接種。</w:t>
      </w:r>
    </w:p>
    <w:p w:rsidR="004C083F" w:rsidRPr="004C083F" w:rsidRDefault="004C083F" w:rsidP="004C083F">
      <w:pPr>
        <w:widowControl/>
        <w:numPr>
          <w:ilvl w:val="0"/>
          <w:numId w:val="3"/>
        </w:numPr>
        <w:shd w:val="clear" w:color="auto" w:fill="FFFFFF"/>
        <w:spacing w:before="100" w:beforeAutospacing="1" w:after="100" w:afterAutospacing="1"/>
        <w:rPr>
          <w:rFonts w:ascii="Arial" w:hAnsi="Arial" w:cs="Arial"/>
          <w:color w:val="333333"/>
          <w:kern w:val="0"/>
        </w:rPr>
      </w:pPr>
      <w:r w:rsidRPr="004C083F">
        <w:rPr>
          <w:rFonts w:ascii="Arial" w:hAnsi="Arial" w:cs="Arial"/>
          <w:b/>
          <w:bCs/>
          <w:color w:val="333333"/>
          <w:kern w:val="0"/>
        </w:rPr>
        <w:lastRenderedPageBreak/>
        <w:t>過去曾發生血栓合併血小板低下症候群，或肝素引起之血小板低下症者，應避免接種。</w:t>
      </w:r>
    </w:p>
    <w:p w:rsidR="004C083F" w:rsidRPr="004C083F" w:rsidRDefault="004C083F" w:rsidP="004C083F">
      <w:pPr>
        <w:widowControl/>
        <w:numPr>
          <w:ilvl w:val="0"/>
          <w:numId w:val="3"/>
        </w:numPr>
        <w:shd w:val="clear" w:color="auto" w:fill="FFFFFF"/>
        <w:spacing w:before="100" w:beforeAutospacing="1" w:after="100" w:afterAutospacing="1"/>
        <w:rPr>
          <w:rFonts w:ascii="Arial" w:hAnsi="Arial" w:cs="Arial"/>
          <w:color w:val="333333"/>
          <w:kern w:val="0"/>
        </w:rPr>
      </w:pPr>
      <w:r w:rsidRPr="004C083F">
        <w:rPr>
          <w:rFonts w:ascii="Arial" w:hAnsi="Arial" w:cs="Arial"/>
          <w:b/>
          <w:bCs/>
          <w:color w:val="333333"/>
          <w:kern w:val="0"/>
        </w:rPr>
        <w:t>本疫苗不得與其他廠牌交替使用</w:t>
      </w:r>
      <w:r w:rsidRPr="004C083F">
        <w:rPr>
          <w:rFonts w:ascii="Arial" w:hAnsi="Arial" w:cs="Arial"/>
          <w:color w:val="333333"/>
          <w:kern w:val="0"/>
        </w:rPr>
        <w:t>。若不慎使用了兩劑不同</w:t>
      </w:r>
      <w:r w:rsidRPr="004C083F">
        <w:rPr>
          <w:rFonts w:ascii="Arial" w:hAnsi="Arial" w:cs="Arial"/>
          <w:color w:val="333333"/>
          <w:kern w:val="0"/>
        </w:rPr>
        <w:t>COVID-19</w:t>
      </w:r>
      <w:r w:rsidRPr="004C083F">
        <w:rPr>
          <w:rFonts w:ascii="Arial" w:hAnsi="Arial" w:cs="Arial"/>
          <w:color w:val="333333"/>
          <w:kern w:val="0"/>
        </w:rPr>
        <w:t>疫苗產品時，不建議再接種任何一種產品。</w:t>
      </w:r>
    </w:p>
    <w:p w:rsidR="004C083F" w:rsidRPr="004C083F" w:rsidRDefault="004C083F" w:rsidP="004C083F">
      <w:pPr>
        <w:widowControl/>
        <w:numPr>
          <w:ilvl w:val="0"/>
          <w:numId w:val="3"/>
        </w:numPr>
        <w:shd w:val="clear" w:color="auto" w:fill="FFFFFF"/>
        <w:spacing w:before="100" w:beforeAutospacing="1" w:after="100" w:afterAutospacing="1"/>
        <w:rPr>
          <w:rFonts w:ascii="Arial" w:hAnsi="Arial" w:cs="Arial"/>
          <w:color w:val="333333"/>
          <w:kern w:val="0"/>
        </w:rPr>
      </w:pPr>
      <w:r w:rsidRPr="004C083F">
        <w:rPr>
          <w:rFonts w:ascii="Arial" w:hAnsi="Arial" w:cs="Arial"/>
          <w:color w:val="333333"/>
          <w:kern w:val="0"/>
        </w:rPr>
        <w:t>目前尚無資料顯示與其他疫苗同時接種對</w:t>
      </w:r>
      <w:proofErr w:type="gramStart"/>
      <w:r w:rsidRPr="004C083F">
        <w:rPr>
          <w:rFonts w:ascii="Arial" w:hAnsi="Arial" w:cs="Arial"/>
          <w:color w:val="333333"/>
          <w:kern w:val="0"/>
        </w:rPr>
        <w:t>免疫原性與</w:t>
      </w:r>
      <w:proofErr w:type="gramEnd"/>
      <w:r w:rsidRPr="004C083F">
        <w:rPr>
          <w:rFonts w:ascii="Arial" w:hAnsi="Arial" w:cs="Arial"/>
          <w:color w:val="333333"/>
          <w:kern w:val="0"/>
        </w:rPr>
        <w:t>安全性的影響。</w:t>
      </w:r>
      <w:r w:rsidRPr="004C083F">
        <w:rPr>
          <w:rFonts w:ascii="Arial" w:hAnsi="Arial" w:cs="Arial"/>
          <w:b/>
          <w:bCs/>
          <w:color w:val="333333"/>
          <w:kern w:val="0"/>
        </w:rPr>
        <w:t xml:space="preserve">COVID-19 </w:t>
      </w:r>
      <w:r w:rsidRPr="004C083F">
        <w:rPr>
          <w:rFonts w:ascii="Arial" w:hAnsi="Arial" w:cs="Arial"/>
          <w:b/>
          <w:bCs/>
          <w:color w:val="333333"/>
          <w:kern w:val="0"/>
        </w:rPr>
        <w:t>疫苗與其他疫苗的接種間隔，建議間隔至少</w:t>
      </w:r>
      <w:r w:rsidRPr="004C083F">
        <w:rPr>
          <w:rFonts w:ascii="Arial" w:hAnsi="Arial" w:cs="Arial"/>
          <w:b/>
          <w:bCs/>
          <w:color w:val="333333"/>
          <w:kern w:val="0"/>
        </w:rPr>
        <w:t>7</w:t>
      </w:r>
      <w:r w:rsidRPr="004C083F">
        <w:rPr>
          <w:rFonts w:ascii="Arial" w:hAnsi="Arial" w:cs="Arial"/>
          <w:b/>
          <w:bCs/>
          <w:color w:val="333333"/>
          <w:kern w:val="0"/>
        </w:rPr>
        <w:t>天。</w:t>
      </w:r>
      <w:r w:rsidRPr="004C083F">
        <w:rPr>
          <w:rFonts w:ascii="Arial" w:hAnsi="Arial" w:cs="Arial"/>
          <w:color w:val="333333"/>
          <w:kern w:val="0"/>
        </w:rPr>
        <w:t>如小於上述間隔，則各該疫苗亦無需</w:t>
      </w:r>
      <w:proofErr w:type="gramStart"/>
      <w:r w:rsidRPr="004C083F">
        <w:rPr>
          <w:rFonts w:ascii="Arial" w:hAnsi="Arial" w:cs="Arial"/>
          <w:color w:val="333333"/>
          <w:kern w:val="0"/>
        </w:rPr>
        <w:t>再補種</w:t>
      </w:r>
      <w:proofErr w:type="gramEnd"/>
      <w:r w:rsidRPr="004C083F">
        <w:rPr>
          <w:rFonts w:ascii="Arial" w:hAnsi="Arial" w:cs="Arial"/>
          <w:color w:val="333333"/>
          <w:kern w:val="0"/>
        </w:rPr>
        <w:t>。</w:t>
      </w:r>
    </w:p>
    <w:p w:rsidR="004C083F" w:rsidRPr="004C083F" w:rsidRDefault="004C083F" w:rsidP="004C083F">
      <w:pPr>
        <w:widowControl/>
        <w:numPr>
          <w:ilvl w:val="0"/>
          <w:numId w:val="3"/>
        </w:numPr>
        <w:shd w:val="clear" w:color="auto" w:fill="FFFFFF"/>
        <w:spacing w:before="100" w:beforeAutospacing="1" w:after="100" w:afterAutospacing="1"/>
        <w:rPr>
          <w:rFonts w:ascii="Arial" w:hAnsi="Arial" w:cs="Arial"/>
          <w:color w:val="333333"/>
          <w:kern w:val="0"/>
        </w:rPr>
      </w:pPr>
      <w:r w:rsidRPr="004C083F">
        <w:rPr>
          <w:rFonts w:ascii="Arial" w:hAnsi="Arial" w:cs="Arial"/>
          <w:color w:val="333333"/>
          <w:kern w:val="0"/>
        </w:rPr>
        <w:t>免疫功能低下者，包括接受免疫抑制劑治療的人，對疫苗的免疫反應可能減弱。</w:t>
      </w:r>
      <w:r w:rsidRPr="004C083F">
        <w:rPr>
          <w:rFonts w:ascii="Arial" w:hAnsi="Arial" w:cs="Arial"/>
          <w:color w:val="333333"/>
          <w:kern w:val="0"/>
        </w:rPr>
        <w:t>(</w:t>
      </w:r>
      <w:r w:rsidRPr="004C083F">
        <w:rPr>
          <w:rFonts w:ascii="Arial" w:hAnsi="Arial" w:cs="Arial"/>
          <w:color w:val="333333"/>
          <w:kern w:val="0"/>
        </w:rPr>
        <w:t>尚無免疫低下者或正在接受免疫抑制治療者的數據</w:t>
      </w:r>
      <w:r w:rsidRPr="004C083F">
        <w:rPr>
          <w:rFonts w:ascii="Arial" w:hAnsi="Arial" w:cs="Arial"/>
          <w:color w:val="333333"/>
          <w:kern w:val="0"/>
        </w:rPr>
        <w:t>)</w:t>
      </w:r>
    </w:p>
    <w:p w:rsidR="004C083F" w:rsidRPr="004C083F" w:rsidRDefault="004C083F" w:rsidP="004C083F">
      <w:pPr>
        <w:widowControl/>
        <w:numPr>
          <w:ilvl w:val="0"/>
          <w:numId w:val="3"/>
        </w:numPr>
        <w:shd w:val="clear" w:color="auto" w:fill="FFFFFF"/>
        <w:spacing w:before="100" w:beforeAutospacing="1" w:after="100" w:afterAutospacing="1"/>
        <w:rPr>
          <w:rFonts w:ascii="Arial" w:hAnsi="Arial" w:cs="Arial"/>
          <w:color w:val="333333"/>
          <w:kern w:val="0"/>
        </w:rPr>
      </w:pPr>
      <w:r w:rsidRPr="004C083F">
        <w:rPr>
          <w:rFonts w:ascii="Arial" w:hAnsi="Arial" w:cs="Arial"/>
          <w:color w:val="333333"/>
          <w:kern w:val="0"/>
        </w:rPr>
        <w:t>目前缺乏孕婦接種</w:t>
      </w:r>
      <w:r w:rsidRPr="004C083F">
        <w:rPr>
          <w:rFonts w:ascii="Arial" w:hAnsi="Arial" w:cs="Arial"/>
          <w:color w:val="333333"/>
          <w:kern w:val="0"/>
        </w:rPr>
        <w:t xml:space="preserve">COVID-19 </w:t>
      </w:r>
      <w:r w:rsidRPr="004C083F">
        <w:rPr>
          <w:rFonts w:ascii="Arial" w:hAnsi="Arial" w:cs="Arial"/>
          <w:color w:val="333333"/>
          <w:kern w:val="0"/>
        </w:rPr>
        <w:t>疫苗之臨床試驗及安全性資料，而臨床觀察性研究顯示孕婦感染</w:t>
      </w:r>
      <w:r w:rsidRPr="004C083F">
        <w:rPr>
          <w:rFonts w:ascii="Arial" w:hAnsi="Arial" w:cs="Arial"/>
          <w:color w:val="333333"/>
          <w:kern w:val="0"/>
        </w:rPr>
        <w:t xml:space="preserve">SARS-CoV-2 </w:t>
      </w:r>
      <w:r w:rsidRPr="004C083F">
        <w:rPr>
          <w:rFonts w:ascii="Arial" w:hAnsi="Arial" w:cs="Arial"/>
          <w:color w:val="333333"/>
          <w:kern w:val="0"/>
        </w:rPr>
        <w:t>病毒可能較一般人容易併發重症。孕婦若為</w:t>
      </w:r>
      <w:r w:rsidRPr="004C083F">
        <w:rPr>
          <w:rFonts w:ascii="Arial" w:hAnsi="Arial" w:cs="Arial"/>
          <w:color w:val="333333"/>
          <w:kern w:val="0"/>
        </w:rPr>
        <w:t xml:space="preserve">COVID-19 </w:t>
      </w:r>
      <w:r w:rsidRPr="004C083F">
        <w:rPr>
          <w:rFonts w:ascii="Arial" w:hAnsi="Arial" w:cs="Arial"/>
          <w:color w:val="333333"/>
          <w:kern w:val="0"/>
        </w:rPr>
        <w:t>之高職業暴露風險者或具慢性疾病而易導致重症者，可與醫師討論接種疫苗之效益與風險後，評估是否接種。</w:t>
      </w:r>
    </w:p>
    <w:p w:rsidR="004C083F" w:rsidRPr="004C083F" w:rsidRDefault="004C083F" w:rsidP="004C083F">
      <w:pPr>
        <w:widowControl/>
        <w:numPr>
          <w:ilvl w:val="0"/>
          <w:numId w:val="3"/>
        </w:numPr>
        <w:shd w:val="clear" w:color="auto" w:fill="FFFFFF"/>
        <w:spacing w:before="100" w:beforeAutospacing="1" w:after="100" w:afterAutospacing="1"/>
        <w:rPr>
          <w:rFonts w:ascii="Arial" w:hAnsi="Arial" w:cs="Arial"/>
          <w:color w:val="333333"/>
          <w:kern w:val="0"/>
        </w:rPr>
      </w:pPr>
      <w:r w:rsidRPr="004C083F">
        <w:rPr>
          <w:rFonts w:ascii="Arial" w:hAnsi="Arial" w:cs="Arial"/>
          <w:color w:val="333333"/>
          <w:kern w:val="0"/>
        </w:rPr>
        <w:t>若哺乳中的婦女為建議接種之風險對象</w:t>
      </w:r>
      <w:r w:rsidRPr="004C083F">
        <w:rPr>
          <w:rFonts w:ascii="Arial" w:hAnsi="Arial" w:cs="Arial"/>
          <w:color w:val="333333"/>
          <w:kern w:val="0"/>
        </w:rPr>
        <w:t>(</w:t>
      </w:r>
      <w:r w:rsidRPr="004C083F">
        <w:rPr>
          <w:rFonts w:ascii="Arial" w:hAnsi="Arial" w:cs="Arial"/>
          <w:color w:val="333333"/>
          <w:kern w:val="0"/>
        </w:rPr>
        <w:t>如</w:t>
      </w:r>
      <w:proofErr w:type="gramStart"/>
      <w:r w:rsidRPr="004C083F">
        <w:rPr>
          <w:rFonts w:ascii="Arial" w:hAnsi="Arial" w:cs="Arial"/>
          <w:color w:val="333333"/>
          <w:kern w:val="0"/>
        </w:rPr>
        <w:t>醫</w:t>
      </w:r>
      <w:proofErr w:type="gramEnd"/>
      <w:r w:rsidRPr="004C083F">
        <w:rPr>
          <w:rFonts w:ascii="Arial" w:hAnsi="Arial" w:cs="Arial"/>
          <w:color w:val="333333"/>
          <w:kern w:val="0"/>
        </w:rPr>
        <w:t>事人員</w:t>
      </w:r>
      <w:r w:rsidRPr="004C083F">
        <w:rPr>
          <w:rFonts w:ascii="Arial" w:hAnsi="Arial" w:cs="Arial"/>
          <w:color w:val="333333"/>
          <w:kern w:val="0"/>
        </w:rPr>
        <w:t>)</w:t>
      </w:r>
      <w:r w:rsidRPr="004C083F">
        <w:rPr>
          <w:rFonts w:ascii="Arial" w:hAnsi="Arial" w:cs="Arial"/>
          <w:color w:val="333333"/>
          <w:kern w:val="0"/>
        </w:rPr>
        <w:t>，應完成接種。目前對哺乳中的婦女接種</w:t>
      </w:r>
      <w:r w:rsidRPr="004C083F">
        <w:rPr>
          <w:rFonts w:ascii="Arial" w:hAnsi="Arial" w:cs="Arial"/>
          <w:color w:val="333333"/>
          <w:kern w:val="0"/>
        </w:rPr>
        <w:t>COVID-19</w:t>
      </w:r>
      <w:r w:rsidRPr="004C083F">
        <w:rPr>
          <w:rFonts w:ascii="Arial" w:hAnsi="Arial" w:cs="Arial"/>
          <w:color w:val="333333"/>
          <w:kern w:val="0"/>
        </w:rPr>
        <w:t>疫苗的安全性、疫苗對母乳或受哺嬰兒之影響尚未完全得到評估，但一般認為並不會造成相關風險。接種</w:t>
      </w:r>
      <w:r w:rsidRPr="004C083F">
        <w:rPr>
          <w:rFonts w:ascii="Arial" w:hAnsi="Arial" w:cs="Arial"/>
          <w:color w:val="333333"/>
          <w:kern w:val="0"/>
        </w:rPr>
        <w:t>COVID-19</w:t>
      </w:r>
      <w:r w:rsidRPr="004C083F">
        <w:rPr>
          <w:rFonts w:ascii="Arial" w:hAnsi="Arial" w:cs="Arial"/>
          <w:color w:val="333333"/>
          <w:kern w:val="0"/>
        </w:rPr>
        <w:t>疫苗後，仍可持續哺乳。</w:t>
      </w:r>
    </w:p>
    <w:p w:rsidR="004C083F" w:rsidRPr="004C083F" w:rsidRDefault="004C083F" w:rsidP="004C083F">
      <w:pPr>
        <w:widowControl/>
        <w:rPr>
          <w:rFonts w:ascii="新細明體" w:hAnsi="新細明體" w:cs="新細明體"/>
          <w:kern w:val="0"/>
        </w:rPr>
      </w:pPr>
      <w:r w:rsidRPr="004C083F">
        <w:rPr>
          <w:rFonts w:ascii="Arial" w:hAnsi="Arial" w:cs="Arial"/>
          <w:color w:val="333333"/>
          <w:kern w:val="0"/>
        </w:rPr>
        <w:br/>
      </w:r>
      <w:r w:rsidRPr="004C083F">
        <w:rPr>
          <w:rFonts w:ascii="Arial" w:hAnsi="Arial" w:cs="Arial"/>
          <w:b/>
          <w:bCs/>
          <w:color w:val="333333"/>
          <w:kern w:val="0"/>
          <w:shd w:val="clear" w:color="auto" w:fill="FFFFFF"/>
        </w:rPr>
        <w:t>接種後注意事項</w:t>
      </w:r>
    </w:p>
    <w:p w:rsidR="004C083F" w:rsidRPr="004C083F" w:rsidRDefault="004C083F" w:rsidP="004C083F">
      <w:pPr>
        <w:widowControl/>
        <w:numPr>
          <w:ilvl w:val="0"/>
          <w:numId w:val="4"/>
        </w:numPr>
        <w:shd w:val="clear" w:color="auto" w:fill="FFFFFF"/>
        <w:spacing w:before="100" w:beforeAutospacing="1" w:after="100" w:afterAutospacing="1"/>
        <w:rPr>
          <w:rFonts w:ascii="Arial" w:hAnsi="Arial" w:cs="Arial"/>
          <w:color w:val="333333"/>
          <w:kern w:val="0"/>
        </w:rPr>
      </w:pPr>
      <w:r w:rsidRPr="004C083F">
        <w:rPr>
          <w:rFonts w:ascii="Arial" w:hAnsi="Arial" w:cs="Arial"/>
          <w:color w:val="333333"/>
          <w:kern w:val="0"/>
        </w:rPr>
        <w:t>為即時處理接種後發生率極低的立即型嚴重過敏反應，接種後應於接種單位或</w:t>
      </w:r>
      <w:proofErr w:type="gramStart"/>
      <w:r w:rsidRPr="004C083F">
        <w:rPr>
          <w:rFonts w:ascii="Arial" w:hAnsi="Arial" w:cs="Arial"/>
          <w:color w:val="333333"/>
          <w:kern w:val="0"/>
        </w:rPr>
        <w:t>附近稍</w:t>
      </w:r>
      <w:proofErr w:type="gramEnd"/>
      <w:r w:rsidRPr="004C083F">
        <w:rPr>
          <w:rFonts w:ascii="Arial" w:hAnsi="Arial" w:cs="Arial"/>
          <w:color w:val="333333"/>
          <w:kern w:val="0"/>
        </w:rPr>
        <w:t>作</w:t>
      </w:r>
      <w:proofErr w:type="gramStart"/>
      <w:r w:rsidRPr="004C083F">
        <w:rPr>
          <w:rFonts w:ascii="Arial" w:hAnsi="Arial" w:cs="Arial"/>
          <w:color w:val="333333"/>
          <w:kern w:val="0"/>
        </w:rPr>
        <w:t>休息</w:t>
      </w:r>
      <w:r w:rsidRPr="004C083F">
        <w:rPr>
          <w:rFonts w:ascii="Arial" w:hAnsi="Arial" w:cs="Arial"/>
          <w:b/>
          <w:bCs/>
          <w:color w:val="333333"/>
          <w:kern w:val="0"/>
        </w:rPr>
        <w:t>留觀</w:t>
      </w:r>
      <w:r w:rsidRPr="004C083F">
        <w:rPr>
          <w:rFonts w:ascii="Arial" w:hAnsi="Arial" w:cs="Arial"/>
          <w:b/>
          <w:bCs/>
          <w:color w:val="333333"/>
          <w:kern w:val="0"/>
        </w:rPr>
        <w:t>15</w:t>
      </w:r>
      <w:r w:rsidRPr="004C083F">
        <w:rPr>
          <w:rFonts w:ascii="Arial" w:hAnsi="Arial" w:cs="Arial"/>
          <w:b/>
          <w:bCs/>
          <w:color w:val="333333"/>
          <w:kern w:val="0"/>
        </w:rPr>
        <w:t>分鐘</w:t>
      </w:r>
      <w:proofErr w:type="gramEnd"/>
      <w:r w:rsidRPr="004C083F">
        <w:rPr>
          <w:rFonts w:ascii="Arial" w:hAnsi="Arial" w:cs="Arial"/>
          <w:color w:val="333333"/>
          <w:kern w:val="0"/>
        </w:rPr>
        <w:t>，離開後請</w:t>
      </w:r>
      <w:r w:rsidRPr="004C083F">
        <w:rPr>
          <w:rFonts w:ascii="Arial" w:hAnsi="Arial" w:cs="Arial"/>
          <w:b/>
          <w:bCs/>
          <w:color w:val="333333"/>
          <w:kern w:val="0"/>
        </w:rPr>
        <w:t>自我密切觀察</w:t>
      </w:r>
      <w:r w:rsidRPr="004C083F">
        <w:rPr>
          <w:rFonts w:ascii="Arial" w:hAnsi="Arial" w:cs="Arial"/>
          <w:b/>
          <w:bCs/>
          <w:color w:val="333333"/>
          <w:kern w:val="0"/>
        </w:rPr>
        <w:t>15</w:t>
      </w:r>
      <w:r w:rsidRPr="004C083F">
        <w:rPr>
          <w:rFonts w:ascii="Arial" w:hAnsi="Arial" w:cs="Arial"/>
          <w:b/>
          <w:bCs/>
          <w:color w:val="333333"/>
          <w:kern w:val="0"/>
        </w:rPr>
        <w:t>分鐘</w:t>
      </w:r>
      <w:r w:rsidRPr="004C083F">
        <w:rPr>
          <w:rFonts w:ascii="Arial" w:hAnsi="Arial" w:cs="Arial"/>
          <w:color w:val="333333"/>
          <w:kern w:val="0"/>
        </w:rPr>
        <w:t>，但針對先前曾因接種疫苗或任何注射治療後發生急性過敏反應之民眾，接種後仍請於接種處或</w:t>
      </w:r>
      <w:proofErr w:type="gramStart"/>
      <w:r w:rsidRPr="004C083F">
        <w:rPr>
          <w:rFonts w:ascii="Arial" w:hAnsi="Arial" w:cs="Arial"/>
          <w:color w:val="333333"/>
          <w:kern w:val="0"/>
        </w:rPr>
        <w:t>附近</w:t>
      </w:r>
      <w:r w:rsidRPr="004C083F">
        <w:rPr>
          <w:rFonts w:ascii="Arial" w:hAnsi="Arial" w:cs="Arial"/>
          <w:b/>
          <w:bCs/>
          <w:color w:val="333333"/>
          <w:kern w:val="0"/>
        </w:rPr>
        <w:t>留觀至少</w:t>
      </w:r>
      <w:proofErr w:type="gramEnd"/>
      <w:r w:rsidRPr="004C083F">
        <w:rPr>
          <w:rFonts w:ascii="Arial" w:hAnsi="Arial" w:cs="Arial"/>
          <w:b/>
          <w:bCs/>
          <w:color w:val="333333"/>
          <w:kern w:val="0"/>
        </w:rPr>
        <w:t>30</w:t>
      </w:r>
      <w:r w:rsidRPr="004C083F">
        <w:rPr>
          <w:rFonts w:ascii="Arial" w:hAnsi="Arial" w:cs="Arial"/>
          <w:b/>
          <w:bCs/>
          <w:color w:val="333333"/>
          <w:kern w:val="0"/>
        </w:rPr>
        <w:t>分鐘。</w:t>
      </w:r>
    </w:p>
    <w:p w:rsidR="004C083F" w:rsidRPr="004C083F" w:rsidRDefault="004C083F" w:rsidP="004C083F">
      <w:pPr>
        <w:widowControl/>
        <w:numPr>
          <w:ilvl w:val="0"/>
          <w:numId w:val="4"/>
        </w:numPr>
        <w:shd w:val="clear" w:color="auto" w:fill="FFFFFF"/>
        <w:spacing w:before="100" w:beforeAutospacing="1" w:after="100" w:afterAutospacing="1"/>
        <w:rPr>
          <w:rFonts w:ascii="Arial" w:hAnsi="Arial" w:cs="Arial"/>
          <w:color w:val="333333"/>
          <w:kern w:val="0"/>
        </w:rPr>
      </w:pPr>
      <w:r w:rsidRPr="004C083F">
        <w:rPr>
          <w:rFonts w:ascii="Arial" w:hAnsi="Arial" w:cs="Arial"/>
          <w:b/>
          <w:bCs/>
          <w:color w:val="333333"/>
          <w:kern w:val="0"/>
        </w:rPr>
        <w:t>使用抗血小板或抗凝血藥物或凝血功能</w:t>
      </w:r>
      <w:proofErr w:type="gramStart"/>
      <w:r w:rsidRPr="004C083F">
        <w:rPr>
          <w:rFonts w:ascii="Arial" w:hAnsi="Arial" w:cs="Arial"/>
          <w:b/>
          <w:bCs/>
          <w:color w:val="333333"/>
          <w:kern w:val="0"/>
        </w:rPr>
        <w:t>異常者施打</w:t>
      </w:r>
      <w:proofErr w:type="gramEnd"/>
      <w:r w:rsidRPr="004C083F">
        <w:rPr>
          <w:rFonts w:ascii="Arial" w:hAnsi="Arial" w:cs="Arial"/>
          <w:b/>
          <w:bCs/>
          <w:color w:val="333333"/>
          <w:kern w:val="0"/>
        </w:rPr>
        <w:t>後於注射部位加壓至少</w:t>
      </w:r>
      <w:r w:rsidRPr="004C083F">
        <w:rPr>
          <w:rFonts w:ascii="Arial" w:hAnsi="Arial" w:cs="Arial"/>
          <w:b/>
          <w:bCs/>
          <w:color w:val="333333"/>
          <w:kern w:val="0"/>
        </w:rPr>
        <w:t>2</w:t>
      </w:r>
      <w:r w:rsidRPr="004C083F">
        <w:rPr>
          <w:rFonts w:ascii="Arial" w:hAnsi="Arial" w:cs="Arial"/>
          <w:b/>
          <w:bCs/>
          <w:color w:val="333333"/>
          <w:kern w:val="0"/>
        </w:rPr>
        <w:t>分鐘</w:t>
      </w:r>
      <w:r w:rsidRPr="004C083F">
        <w:rPr>
          <w:rFonts w:ascii="Arial" w:hAnsi="Arial" w:cs="Arial"/>
          <w:color w:val="333333"/>
          <w:kern w:val="0"/>
        </w:rPr>
        <w:t>，並觀察是否仍有出血或血腫情形。</w:t>
      </w:r>
    </w:p>
    <w:p w:rsidR="004C083F" w:rsidRPr="004C083F" w:rsidRDefault="004C083F" w:rsidP="004C083F">
      <w:pPr>
        <w:widowControl/>
        <w:rPr>
          <w:rFonts w:ascii="新細明體" w:hAnsi="新細明體" w:cs="新細明體"/>
          <w:kern w:val="0"/>
        </w:rPr>
      </w:pPr>
      <w:r w:rsidRPr="004C083F">
        <w:rPr>
          <w:rFonts w:ascii="Arial" w:hAnsi="Arial" w:cs="Arial"/>
          <w:color w:val="333333"/>
          <w:kern w:val="0"/>
        </w:rPr>
        <w:br/>
      </w:r>
      <w:r w:rsidRPr="004C083F">
        <w:rPr>
          <w:rFonts w:ascii="Arial" w:hAnsi="Arial" w:cs="Arial"/>
          <w:b/>
          <w:bCs/>
          <w:color w:val="333333"/>
          <w:kern w:val="0"/>
          <w:shd w:val="clear" w:color="auto" w:fill="FFFFFF"/>
        </w:rPr>
        <w:t>接種後可能發生之反應及因應措施</w:t>
      </w:r>
    </w:p>
    <w:p w:rsidR="004C083F" w:rsidRPr="004C083F" w:rsidRDefault="004C083F" w:rsidP="004C083F">
      <w:pPr>
        <w:widowControl/>
        <w:numPr>
          <w:ilvl w:val="0"/>
          <w:numId w:val="5"/>
        </w:numPr>
        <w:shd w:val="clear" w:color="auto" w:fill="FFFFFF"/>
        <w:spacing w:before="100" w:beforeAutospacing="1" w:after="100" w:afterAutospacing="1"/>
        <w:rPr>
          <w:rFonts w:ascii="Arial" w:hAnsi="Arial" w:cs="Arial"/>
          <w:color w:val="333333"/>
          <w:kern w:val="0"/>
        </w:rPr>
      </w:pPr>
      <w:r w:rsidRPr="004C083F">
        <w:rPr>
          <w:rFonts w:ascii="Arial" w:hAnsi="Arial" w:cs="Arial"/>
          <w:color w:val="333333"/>
          <w:kern w:val="0"/>
        </w:rPr>
        <w:t>本疫苗接種後可能發生的</w:t>
      </w:r>
      <w:r w:rsidRPr="004C083F">
        <w:rPr>
          <w:rFonts w:ascii="Arial" w:hAnsi="Arial" w:cs="Arial"/>
          <w:b/>
          <w:bCs/>
          <w:color w:val="333333"/>
          <w:kern w:val="0"/>
        </w:rPr>
        <w:t>反應大多為接種部位</w:t>
      </w:r>
      <w:proofErr w:type="gramStart"/>
      <w:r w:rsidRPr="004C083F">
        <w:rPr>
          <w:rFonts w:ascii="Arial" w:hAnsi="Arial" w:cs="Arial"/>
          <w:b/>
          <w:bCs/>
          <w:color w:val="333333"/>
          <w:kern w:val="0"/>
        </w:rPr>
        <w:t>疼痛</w:t>
      </w:r>
      <w:r w:rsidRPr="004C083F">
        <w:rPr>
          <w:rFonts w:ascii="Arial" w:hAnsi="Arial" w:cs="Arial"/>
          <w:color w:val="333333"/>
          <w:kern w:val="0"/>
        </w:rPr>
        <w:t>、</w:t>
      </w:r>
      <w:proofErr w:type="gramEnd"/>
      <w:r w:rsidRPr="004C083F">
        <w:rPr>
          <w:rFonts w:ascii="Arial" w:hAnsi="Arial" w:cs="Arial"/>
          <w:color w:val="333333"/>
          <w:kern w:val="0"/>
        </w:rPr>
        <w:t>紅腫，通常於數天內消失，可適度冰敷，請勿揉；抓接種部位。</w:t>
      </w:r>
    </w:p>
    <w:p w:rsidR="004C083F" w:rsidRPr="004C083F" w:rsidRDefault="004C083F" w:rsidP="004C083F">
      <w:pPr>
        <w:widowControl/>
        <w:numPr>
          <w:ilvl w:val="0"/>
          <w:numId w:val="5"/>
        </w:numPr>
        <w:shd w:val="clear" w:color="auto" w:fill="FFFFFF"/>
        <w:spacing w:before="100" w:beforeAutospacing="1" w:after="100" w:afterAutospacing="1"/>
        <w:rPr>
          <w:rFonts w:ascii="Arial" w:hAnsi="Arial" w:cs="Arial"/>
          <w:color w:val="333333"/>
          <w:kern w:val="0"/>
        </w:rPr>
      </w:pPr>
      <w:r w:rsidRPr="004C083F">
        <w:rPr>
          <w:rFonts w:ascii="Arial" w:hAnsi="Arial" w:cs="Arial"/>
          <w:b/>
          <w:bCs/>
          <w:color w:val="333333"/>
          <w:kern w:val="0"/>
        </w:rPr>
        <w:t>接種疫苗後可能有發燒反應</w:t>
      </w:r>
      <w:r w:rsidRPr="004C083F">
        <w:rPr>
          <w:rFonts w:ascii="Arial" w:hAnsi="Arial" w:cs="Arial"/>
          <w:b/>
          <w:bCs/>
          <w:color w:val="333333"/>
          <w:kern w:val="0"/>
        </w:rPr>
        <w:t>(</w:t>
      </w:r>
      <w:proofErr w:type="gramStart"/>
      <w:r w:rsidRPr="004C083F">
        <w:rPr>
          <w:rFonts w:ascii="細明體" w:eastAsia="細明體" w:hAnsi="細明體" w:cs="細明體" w:hint="eastAsia"/>
          <w:b/>
          <w:bCs/>
          <w:color w:val="333333"/>
          <w:kern w:val="0"/>
        </w:rPr>
        <w:t>≧</w:t>
      </w:r>
      <w:proofErr w:type="gramEnd"/>
      <w:r w:rsidRPr="004C083F">
        <w:rPr>
          <w:rFonts w:ascii="Arial" w:hAnsi="Arial" w:cs="Arial"/>
          <w:b/>
          <w:bCs/>
          <w:color w:val="333333"/>
          <w:kern w:val="0"/>
        </w:rPr>
        <w:t>38</w:t>
      </w:r>
      <w:r w:rsidRPr="004C083F">
        <w:rPr>
          <w:rFonts w:ascii="細明體" w:eastAsia="細明體" w:hAnsi="細明體" w:cs="細明體" w:hint="eastAsia"/>
          <w:b/>
          <w:bCs/>
          <w:color w:val="333333"/>
          <w:kern w:val="0"/>
        </w:rPr>
        <w:t>℃</w:t>
      </w:r>
      <w:r w:rsidRPr="004C083F">
        <w:rPr>
          <w:rFonts w:ascii="Arial" w:hAnsi="Arial" w:cs="Arial"/>
          <w:b/>
          <w:bCs/>
          <w:color w:val="333333"/>
          <w:kern w:val="0"/>
        </w:rPr>
        <w:t>)</w:t>
      </w:r>
      <w:r w:rsidRPr="004C083F">
        <w:rPr>
          <w:rFonts w:ascii="Arial" w:hAnsi="Arial" w:cs="Arial"/>
          <w:b/>
          <w:bCs/>
          <w:color w:val="333333"/>
          <w:kern w:val="0"/>
        </w:rPr>
        <w:t>，通常約</w:t>
      </w:r>
      <w:r w:rsidRPr="004C083F">
        <w:rPr>
          <w:rFonts w:ascii="Arial" w:hAnsi="Arial" w:cs="Arial"/>
          <w:b/>
          <w:bCs/>
          <w:color w:val="333333"/>
          <w:kern w:val="0"/>
        </w:rPr>
        <w:t>48</w:t>
      </w:r>
      <w:r w:rsidRPr="004C083F">
        <w:rPr>
          <w:rFonts w:ascii="Arial" w:hAnsi="Arial" w:cs="Arial"/>
          <w:b/>
          <w:bCs/>
          <w:color w:val="333333"/>
          <w:kern w:val="0"/>
        </w:rPr>
        <w:t>小時可緩解。</w:t>
      </w:r>
      <w:r w:rsidRPr="004C083F">
        <w:rPr>
          <w:rFonts w:ascii="Arial" w:hAnsi="Arial" w:cs="Arial"/>
          <w:color w:val="333333"/>
          <w:kern w:val="0"/>
        </w:rPr>
        <w:t>其他可能反應包含疲倦、頭痛、肌肉痠痛、體溫升高、畏寒、關節痛及噁心，這些症狀隨年齡層增加而減少，通常輕微並於數天內消失。</w:t>
      </w:r>
    </w:p>
    <w:p w:rsidR="004C083F" w:rsidRPr="004C083F" w:rsidRDefault="004C083F" w:rsidP="004C083F">
      <w:pPr>
        <w:widowControl/>
        <w:numPr>
          <w:ilvl w:val="0"/>
          <w:numId w:val="5"/>
        </w:numPr>
        <w:shd w:val="clear" w:color="auto" w:fill="FFFFFF"/>
        <w:spacing w:before="100" w:beforeAutospacing="1" w:after="100" w:afterAutospacing="1"/>
        <w:rPr>
          <w:rFonts w:ascii="Arial" w:hAnsi="Arial" w:cs="Arial"/>
          <w:color w:val="333333"/>
          <w:kern w:val="0"/>
        </w:rPr>
      </w:pPr>
      <w:r w:rsidRPr="004C083F">
        <w:rPr>
          <w:rFonts w:ascii="Arial" w:hAnsi="Arial" w:cs="Arial"/>
          <w:b/>
          <w:bCs/>
          <w:color w:val="333333"/>
          <w:kern w:val="0"/>
        </w:rPr>
        <w:t>如有接種部位紅腫及硬塊發生膿瘍、持續發燒或嚴重過敏反應</w:t>
      </w:r>
      <w:r w:rsidRPr="004C083F">
        <w:rPr>
          <w:rFonts w:ascii="Arial" w:hAnsi="Arial" w:cs="Arial"/>
          <w:b/>
          <w:bCs/>
          <w:color w:val="333333"/>
          <w:kern w:val="0"/>
        </w:rPr>
        <w:t>(</w:t>
      </w:r>
      <w:r w:rsidRPr="004C083F">
        <w:rPr>
          <w:rFonts w:ascii="Arial" w:hAnsi="Arial" w:cs="Arial"/>
          <w:b/>
          <w:bCs/>
          <w:color w:val="333333"/>
          <w:kern w:val="0"/>
        </w:rPr>
        <w:t>如呼吸困難、氣喘、眩暈、心跳加速、全身紅疹</w:t>
      </w:r>
      <w:r w:rsidRPr="004C083F">
        <w:rPr>
          <w:rFonts w:ascii="Arial" w:hAnsi="Arial" w:cs="Arial"/>
          <w:b/>
          <w:bCs/>
          <w:color w:val="333333"/>
          <w:kern w:val="0"/>
        </w:rPr>
        <w:t>)</w:t>
      </w:r>
      <w:r w:rsidRPr="004C083F">
        <w:rPr>
          <w:rFonts w:ascii="Arial" w:hAnsi="Arial" w:cs="Arial"/>
          <w:b/>
          <w:bCs/>
          <w:color w:val="333333"/>
          <w:kern w:val="0"/>
        </w:rPr>
        <w:t>等不適症狀</w:t>
      </w:r>
      <w:r w:rsidRPr="004C083F">
        <w:rPr>
          <w:rFonts w:ascii="Arial" w:hAnsi="Arial" w:cs="Arial"/>
          <w:color w:val="333333"/>
          <w:kern w:val="0"/>
        </w:rPr>
        <w:t>，應儘速就醫並告知</w:t>
      </w:r>
      <w:r w:rsidRPr="004C083F">
        <w:rPr>
          <w:rFonts w:ascii="Arial" w:hAnsi="Arial" w:cs="Arial"/>
          <w:color w:val="333333"/>
          <w:kern w:val="0"/>
        </w:rPr>
        <w:lastRenderedPageBreak/>
        <w:t>醫師曾接種疫苗，以做為診斷之參考，同時請醫師通報當地衛生局或疾病管制署。</w:t>
      </w:r>
    </w:p>
    <w:p w:rsidR="004C083F" w:rsidRPr="004C083F" w:rsidRDefault="004C083F" w:rsidP="004C083F">
      <w:pPr>
        <w:widowControl/>
        <w:numPr>
          <w:ilvl w:val="0"/>
          <w:numId w:val="5"/>
        </w:numPr>
        <w:shd w:val="clear" w:color="auto" w:fill="FFFFFF"/>
        <w:spacing w:before="100" w:beforeAutospacing="1" w:after="100" w:afterAutospacing="1"/>
        <w:rPr>
          <w:rFonts w:ascii="Arial" w:hAnsi="Arial" w:cs="Arial"/>
          <w:color w:val="333333"/>
          <w:kern w:val="0"/>
        </w:rPr>
      </w:pPr>
      <w:r w:rsidRPr="004C083F">
        <w:rPr>
          <w:rFonts w:ascii="Arial" w:hAnsi="Arial" w:cs="Arial"/>
          <w:b/>
          <w:bCs/>
          <w:color w:val="333333"/>
          <w:kern w:val="0"/>
        </w:rPr>
        <w:t>接種疫苗後</w:t>
      </w:r>
      <w:r w:rsidRPr="004C083F">
        <w:rPr>
          <w:rFonts w:ascii="Arial" w:hAnsi="Arial" w:cs="Arial"/>
          <w:b/>
          <w:bCs/>
          <w:color w:val="333333"/>
          <w:kern w:val="0"/>
        </w:rPr>
        <w:t>28</w:t>
      </w:r>
      <w:r w:rsidRPr="004C083F">
        <w:rPr>
          <w:rFonts w:ascii="Arial" w:hAnsi="Arial" w:cs="Arial"/>
          <w:b/>
          <w:bCs/>
          <w:color w:val="333333"/>
          <w:kern w:val="0"/>
        </w:rPr>
        <w:t>天內，若出現以下任</w:t>
      </w:r>
      <w:proofErr w:type="gramStart"/>
      <w:r w:rsidRPr="004C083F">
        <w:rPr>
          <w:rFonts w:ascii="Arial" w:hAnsi="Arial" w:cs="Arial"/>
          <w:b/>
          <w:bCs/>
          <w:color w:val="333333"/>
          <w:kern w:val="0"/>
        </w:rPr>
        <w:t>一</w:t>
      </w:r>
      <w:proofErr w:type="gramEnd"/>
      <w:r w:rsidRPr="004C083F">
        <w:rPr>
          <w:rFonts w:ascii="Arial" w:hAnsi="Arial" w:cs="Arial"/>
          <w:b/>
          <w:bCs/>
          <w:color w:val="333333"/>
          <w:kern w:val="0"/>
        </w:rPr>
        <w:t>症狀，請立即就醫並說明疫苗接種史</w:t>
      </w:r>
      <w:r w:rsidRPr="004C083F">
        <w:rPr>
          <w:rFonts w:ascii="Arial" w:hAnsi="Arial" w:cs="Arial"/>
          <w:color w:val="333333"/>
          <w:kern w:val="0"/>
        </w:rPr>
        <w:t>：</w:t>
      </w:r>
    </w:p>
    <w:p w:rsidR="004C083F" w:rsidRPr="004C083F" w:rsidRDefault="004C083F" w:rsidP="004C083F">
      <w:pPr>
        <w:widowControl/>
        <w:rPr>
          <w:rFonts w:ascii="新細明體" w:hAnsi="新細明體" w:cs="新細明體"/>
          <w:kern w:val="0"/>
        </w:rPr>
      </w:pPr>
      <w:r w:rsidRPr="004C083F">
        <w:rPr>
          <w:rFonts w:ascii="Arial" w:hAnsi="Arial" w:cs="Arial"/>
          <w:b/>
          <w:bCs/>
          <w:color w:val="333333"/>
          <w:kern w:val="0"/>
          <w:shd w:val="clear" w:color="auto" w:fill="FFFFFF"/>
        </w:rPr>
        <w:t>*</w:t>
      </w:r>
      <w:r w:rsidRPr="004C083F">
        <w:rPr>
          <w:rFonts w:ascii="Arial" w:hAnsi="Arial" w:cs="Arial"/>
          <w:b/>
          <w:bCs/>
          <w:color w:val="333333"/>
          <w:kern w:val="0"/>
          <w:shd w:val="clear" w:color="auto" w:fill="FFFFFF"/>
        </w:rPr>
        <w:t>嚴重持續性頭痛、視力改變或癲癇</w:t>
      </w:r>
      <w:r w:rsidRPr="004C083F">
        <w:rPr>
          <w:rFonts w:ascii="Arial" w:hAnsi="Arial" w:cs="Arial"/>
          <w:b/>
          <w:bCs/>
          <w:color w:val="333333"/>
          <w:kern w:val="0"/>
          <w:shd w:val="clear" w:color="auto" w:fill="FFFFFF"/>
        </w:rPr>
        <w:br/>
        <w:t>*</w:t>
      </w:r>
      <w:r w:rsidRPr="004C083F">
        <w:rPr>
          <w:rFonts w:ascii="Arial" w:hAnsi="Arial" w:cs="Arial"/>
          <w:b/>
          <w:bCs/>
          <w:color w:val="333333"/>
          <w:kern w:val="0"/>
          <w:shd w:val="clear" w:color="auto" w:fill="FFFFFF"/>
        </w:rPr>
        <w:t>嚴重且持續腹痛超過</w:t>
      </w:r>
      <w:r w:rsidRPr="004C083F">
        <w:rPr>
          <w:rFonts w:ascii="Arial" w:hAnsi="Arial" w:cs="Arial"/>
          <w:b/>
          <w:bCs/>
          <w:color w:val="333333"/>
          <w:kern w:val="0"/>
          <w:shd w:val="clear" w:color="auto" w:fill="FFFFFF"/>
        </w:rPr>
        <w:t>24</w:t>
      </w:r>
      <w:r w:rsidRPr="004C083F">
        <w:rPr>
          <w:rFonts w:ascii="Arial" w:hAnsi="Arial" w:cs="Arial"/>
          <w:b/>
          <w:bCs/>
          <w:color w:val="333333"/>
          <w:kern w:val="0"/>
          <w:shd w:val="clear" w:color="auto" w:fill="FFFFFF"/>
        </w:rPr>
        <w:t>小時以</w:t>
      </w:r>
      <w:proofErr w:type="gramStart"/>
      <w:r w:rsidRPr="004C083F">
        <w:rPr>
          <w:rFonts w:ascii="Arial" w:hAnsi="Arial" w:cs="Arial"/>
          <w:b/>
          <w:bCs/>
          <w:color w:val="333333"/>
          <w:kern w:val="0"/>
          <w:shd w:val="clear" w:color="auto" w:fill="FFFFFF"/>
        </w:rPr>
        <w:t>上</w:t>
      </w:r>
      <w:proofErr w:type="gramEnd"/>
      <w:r w:rsidRPr="004C083F">
        <w:rPr>
          <w:rFonts w:ascii="Arial" w:hAnsi="Arial" w:cs="Arial"/>
          <w:b/>
          <w:bCs/>
          <w:color w:val="333333"/>
          <w:kern w:val="0"/>
          <w:shd w:val="clear" w:color="auto" w:fill="FFFFFF"/>
        </w:rPr>
        <w:br/>
        <w:t>*</w:t>
      </w:r>
      <w:r w:rsidRPr="004C083F">
        <w:rPr>
          <w:rFonts w:ascii="Arial" w:hAnsi="Arial" w:cs="Arial"/>
          <w:b/>
          <w:bCs/>
          <w:color w:val="333333"/>
          <w:kern w:val="0"/>
          <w:shd w:val="clear" w:color="auto" w:fill="FFFFFF"/>
        </w:rPr>
        <w:t>嚴重胸痛或呼吸困</w:t>
      </w:r>
      <w:proofErr w:type="gramStart"/>
      <w:r w:rsidRPr="004C083F">
        <w:rPr>
          <w:rFonts w:ascii="Arial" w:hAnsi="Arial" w:cs="Arial"/>
          <w:b/>
          <w:bCs/>
          <w:color w:val="333333"/>
          <w:kern w:val="0"/>
          <w:shd w:val="clear" w:color="auto" w:fill="FFFFFF"/>
        </w:rPr>
        <w:t>難</w:t>
      </w:r>
      <w:proofErr w:type="gramEnd"/>
      <w:r w:rsidRPr="004C083F">
        <w:rPr>
          <w:rFonts w:ascii="Arial" w:hAnsi="Arial" w:cs="Arial"/>
          <w:b/>
          <w:bCs/>
          <w:color w:val="333333"/>
          <w:kern w:val="0"/>
          <w:shd w:val="clear" w:color="auto" w:fill="FFFFFF"/>
        </w:rPr>
        <w:br/>
        <w:t>*</w:t>
      </w:r>
      <w:r w:rsidRPr="004C083F">
        <w:rPr>
          <w:rFonts w:ascii="Arial" w:hAnsi="Arial" w:cs="Arial"/>
          <w:b/>
          <w:bCs/>
          <w:color w:val="333333"/>
          <w:kern w:val="0"/>
          <w:shd w:val="clear" w:color="auto" w:fill="FFFFFF"/>
        </w:rPr>
        <w:t>下肢腫脹或疼</w:t>
      </w:r>
      <w:proofErr w:type="gramStart"/>
      <w:r w:rsidRPr="004C083F">
        <w:rPr>
          <w:rFonts w:ascii="Arial" w:hAnsi="Arial" w:cs="Arial"/>
          <w:b/>
          <w:bCs/>
          <w:color w:val="333333"/>
          <w:kern w:val="0"/>
          <w:shd w:val="clear" w:color="auto" w:fill="FFFFFF"/>
        </w:rPr>
        <w:t>痛</w:t>
      </w:r>
      <w:proofErr w:type="gramEnd"/>
      <w:r w:rsidRPr="004C083F">
        <w:rPr>
          <w:rFonts w:ascii="Arial" w:hAnsi="Arial" w:cs="Arial"/>
          <w:b/>
          <w:bCs/>
          <w:color w:val="333333"/>
          <w:kern w:val="0"/>
          <w:shd w:val="clear" w:color="auto" w:fill="FFFFFF"/>
        </w:rPr>
        <w:br/>
        <w:t>*</w:t>
      </w:r>
      <w:r w:rsidRPr="004C083F">
        <w:rPr>
          <w:rFonts w:ascii="Arial" w:hAnsi="Arial" w:cs="Arial"/>
          <w:b/>
          <w:bCs/>
          <w:color w:val="333333"/>
          <w:kern w:val="0"/>
          <w:shd w:val="clear" w:color="auto" w:fill="FFFFFF"/>
        </w:rPr>
        <w:t>皮膚出現自發性出血點、</w:t>
      </w:r>
      <w:proofErr w:type="gramStart"/>
      <w:r w:rsidRPr="004C083F">
        <w:rPr>
          <w:rFonts w:ascii="Arial" w:hAnsi="Arial" w:cs="Arial"/>
          <w:b/>
          <w:bCs/>
          <w:color w:val="333333"/>
          <w:kern w:val="0"/>
          <w:shd w:val="clear" w:color="auto" w:fill="FFFFFF"/>
        </w:rPr>
        <w:t>瘀</w:t>
      </w:r>
      <w:proofErr w:type="gramEnd"/>
      <w:r w:rsidRPr="004C083F">
        <w:rPr>
          <w:rFonts w:ascii="Arial" w:hAnsi="Arial" w:cs="Arial"/>
          <w:b/>
          <w:bCs/>
          <w:color w:val="333333"/>
          <w:kern w:val="0"/>
          <w:shd w:val="clear" w:color="auto" w:fill="FFFFFF"/>
        </w:rPr>
        <w:t>青、紫斑等</w:t>
      </w:r>
      <w:r w:rsidRPr="004C083F">
        <w:rPr>
          <w:rFonts w:ascii="Arial" w:hAnsi="Arial" w:cs="Arial"/>
          <w:color w:val="333333"/>
          <w:kern w:val="0"/>
        </w:rPr>
        <w:br/>
      </w:r>
      <w:r w:rsidRPr="004C083F">
        <w:rPr>
          <w:rFonts w:ascii="Arial" w:hAnsi="Arial" w:cs="Arial"/>
          <w:color w:val="333333"/>
          <w:kern w:val="0"/>
        </w:rPr>
        <w:br/>
      </w:r>
      <w:r w:rsidRPr="004C083F">
        <w:rPr>
          <w:rFonts w:ascii="Arial" w:hAnsi="Arial" w:cs="Arial"/>
          <w:color w:val="333333"/>
          <w:kern w:val="0"/>
          <w:shd w:val="clear" w:color="auto" w:fill="FFFFFF"/>
        </w:rPr>
        <w:t>   5.</w:t>
      </w:r>
      <w:r w:rsidRPr="004C083F">
        <w:rPr>
          <w:rFonts w:ascii="Arial" w:hAnsi="Arial" w:cs="Arial"/>
          <w:color w:val="333333"/>
          <w:kern w:val="0"/>
          <w:shd w:val="clear" w:color="auto" w:fill="FFFFFF"/>
        </w:rPr>
        <w:t>完成疫苗接種後，雖可降低</w:t>
      </w:r>
      <w:proofErr w:type="gramStart"/>
      <w:r w:rsidRPr="004C083F">
        <w:rPr>
          <w:rFonts w:ascii="Arial" w:hAnsi="Arial" w:cs="Arial"/>
          <w:color w:val="333333"/>
          <w:kern w:val="0"/>
          <w:shd w:val="clear" w:color="auto" w:fill="FFFFFF"/>
        </w:rPr>
        <w:t>罹</w:t>
      </w:r>
      <w:proofErr w:type="gramEnd"/>
      <w:r w:rsidRPr="004C083F">
        <w:rPr>
          <w:rFonts w:ascii="Arial" w:hAnsi="Arial" w:cs="Arial"/>
          <w:color w:val="333333"/>
          <w:kern w:val="0"/>
          <w:shd w:val="clear" w:color="auto" w:fill="FFFFFF"/>
        </w:rPr>
        <w:t>患</w:t>
      </w:r>
      <w:r w:rsidRPr="004C083F">
        <w:rPr>
          <w:rFonts w:ascii="Arial" w:hAnsi="Arial" w:cs="Arial"/>
          <w:color w:val="333333"/>
          <w:kern w:val="0"/>
          <w:shd w:val="clear" w:color="auto" w:fill="FFFFFF"/>
        </w:rPr>
        <w:t>COVID-19</w:t>
      </w:r>
      <w:r w:rsidRPr="004C083F">
        <w:rPr>
          <w:rFonts w:ascii="Arial" w:hAnsi="Arial" w:cs="Arial"/>
          <w:color w:val="333333"/>
          <w:kern w:val="0"/>
          <w:shd w:val="clear" w:color="auto" w:fill="FFFFFF"/>
        </w:rPr>
        <w:t>的機率，但仍有可能感染</w:t>
      </w:r>
      <w:r w:rsidRPr="004C083F">
        <w:rPr>
          <w:rFonts w:ascii="Arial" w:hAnsi="Arial" w:cs="Arial"/>
          <w:color w:val="333333"/>
          <w:kern w:val="0"/>
          <w:shd w:val="clear" w:color="auto" w:fill="FFFFFF"/>
        </w:rPr>
        <w:t>SARS-CoV-2</w:t>
      </w:r>
      <w:r w:rsidRPr="004C083F">
        <w:rPr>
          <w:rFonts w:ascii="Arial" w:hAnsi="Arial" w:cs="Arial"/>
          <w:color w:val="333333"/>
          <w:kern w:val="0"/>
          <w:shd w:val="clear" w:color="auto" w:fill="FFFFFF"/>
        </w:rPr>
        <w:t>，民眾仍需注重保健與各</w:t>
      </w:r>
      <w:r w:rsidRPr="004C083F">
        <w:rPr>
          <w:rFonts w:ascii="Arial" w:hAnsi="Arial" w:cs="Arial"/>
          <w:color w:val="333333"/>
          <w:kern w:val="0"/>
          <w:shd w:val="clear" w:color="auto" w:fill="FFFFFF"/>
        </w:rPr>
        <w:t xml:space="preserve">        </w:t>
      </w:r>
      <w:r w:rsidRPr="004C083F">
        <w:rPr>
          <w:rFonts w:ascii="Arial" w:hAnsi="Arial" w:cs="Arial"/>
          <w:color w:val="333333"/>
          <w:kern w:val="0"/>
          <w:shd w:val="clear" w:color="auto" w:fill="FFFFFF"/>
        </w:rPr>
        <w:t>種防疫措施，以維護身體健康。</w:t>
      </w:r>
      <w:r w:rsidRPr="004C083F">
        <w:rPr>
          <w:rFonts w:ascii="Arial" w:hAnsi="Arial" w:cs="Arial"/>
          <w:color w:val="333333"/>
          <w:kern w:val="0"/>
          <w:shd w:val="clear" w:color="auto" w:fill="FFFFFF"/>
        </w:rPr>
        <w:t xml:space="preserve">  </w:t>
      </w:r>
    </w:p>
    <w:p w:rsidR="004C083F" w:rsidRPr="004C083F" w:rsidRDefault="004C083F" w:rsidP="004C083F">
      <w:pPr>
        <w:widowControl/>
        <w:numPr>
          <w:ilvl w:val="0"/>
          <w:numId w:val="6"/>
        </w:numPr>
        <w:shd w:val="clear" w:color="auto" w:fill="FFFFFF"/>
        <w:spacing w:before="100" w:beforeAutospacing="1" w:after="100" w:afterAutospacing="1"/>
        <w:ind w:left="300"/>
        <w:rPr>
          <w:rFonts w:ascii="Arial" w:hAnsi="Arial" w:cs="Arial"/>
          <w:color w:val="333333"/>
          <w:kern w:val="0"/>
        </w:rPr>
      </w:pPr>
      <w:r w:rsidRPr="004C083F">
        <w:rPr>
          <w:rFonts w:ascii="Arial" w:hAnsi="Arial" w:cs="Arial"/>
          <w:color w:val="333333"/>
          <w:kern w:val="0"/>
        </w:rPr>
        <w:t>依據疫苗第三期臨床試驗結果，接種後可能發生之反應及頻率參考資料</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此表格第一列為表頭，表頭項目包含第一欄：常見副作用、第二欄：頻率。"/>
      </w:tblPr>
      <w:tblGrid>
        <w:gridCol w:w="3491"/>
        <w:gridCol w:w="4831"/>
      </w:tblGrid>
      <w:tr w:rsidR="004C083F" w:rsidRPr="004C083F" w:rsidTr="004C083F">
        <w:trPr>
          <w:tblHeader/>
        </w:trPr>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C083F" w:rsidRPr="004C083F" w:rsidRDefault="004C083F" w:rsidP="004C083F">
            <w:pPr>
              <w:widowControl/>
              <w:rPr>
                <w:rFonts w:ascii="Arial" w:hAnsi="Arial" w:cs="Arial"/>
                <w:b/>
                <w:bCs/>
                <w:kern w:val="0"/>
              </w:rPr>
            </w:pPr>
            <w:r w:rsidRPr="004C083F">
              <w:rPr>
                <w:rFonts w:ascii="Arial" w:hAnsi="Arial" w:cs="Arial"/>
                <w:b/>
                <w:bCs/>
                <w:kern w:val="0"/>
              </w:rPr>
              <w:t>常見副作用</w:t>
            </w:r>
          </w:p>
        </w:tc>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C083F" w:rsidRPr="004C083F" w:rsidRDefault="004C083F" w:rsidP="004C083F">
            <w:pPr>
              <w:widowControl/>
              <w:rPr>
                <w:rFonts w:ascii="Arial" w:hAnsi="Arial" w:cs="Arial"/>
                <w:b/>
                <w:bCs/>
                <w:kern w:val="0"/>
              </w:rPr>
            </w:pPr>
            <w:r w:rsidRPr="004C083F">
              <w:rPr>
                <w:rFonts w:ascii="Arial" w:hAnsi="Arial" w:cs="Arial"/>
                <w:b/>
                <w:bCs/>
                <w:kern w:val="0"/>
              </w:rPr>
              <w:t>頻率</w:t>
            </w:r>
          </w:p>
        </w:tc>
      </w:tr>
      <w:tr w:rsidR="004C083F" w:rsidRPr="004C083F" w:rsidTr="004C083F">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C083F" w:rsidRPr="004C083F" w:rsidRDefault="004C083F" w:rsidP="004C083F">
            <w:pPr>
              <w:widowControl/>
              <w:rPr>
                <w:rFonts w:ascii="Arial" w:hAnsi="Arial" w:cs="Arial"/>
                <w:kern w:val="0"/>
              </w:rPr>
            </w:pPr>
            <w:r w:rsidRPr="004C083F">
              <w:rPr>
                <w:rFonts w:ascii="Arial" w:hAnsi="Arial" w:cs="Arial"/>
                <w:kern w:val="0"/>
              </w:rPr>
              <w:t>注射部位疼痛</w:t>
            </w:r>
          </w:p>
        </w:tc>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C083F" w:rsidRPr="004C083F" w:rsidRDefault="004C083F" w:rsidP="004C083F">
            <w:pPr>
              <w:widowControl/>
              <w:rPr>
                <w:rFonts w:ascii="Arial" w:hAnsi="Arial" w:cs="Arial"/>
                <w:kern w:val="0"/>
              </w:rPr>
            </w:pPr>
            <w:r w:rsidRPr="004C083F">
              <w:rPr>
                <w:rFonts w:ascii="Arial" w:hAnsi="Arial" w:cs="Arial"/>
                <w:kern w:val="0"/>
              </w:rPr>
              <w:t>54.2%</w:t>
            </w:r>
          </w:p>
        </w:tc>
      </w:tr>
      <w:tr w:rsidR="004C083F" w:rsidRPr="004C083F" w:rsidTr="004C083F">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C083F" w:rsidRPr="004C083F" w:rsidRDefault="004C083F" w:rsidP="004C083F">
            <w:pPr>
              <w:widowControl/>
              <w:rPr>
                <w:rFonts w:ascii="Arial" w:hAnsi="Arial" w:cs="Arial"/>
                <w:kern w:val="0"/>
              </w:rPr>
            </w:pPr>
            <w:r w:rsidRPr="004C083F">
              <w:rPr>
                <w:rFonts w:ascii="Arial" w:hAnsi="Arial" w:cs="Arial"/>
                <w:kern w:val="0"/>
              </w:rPr>
              <w:t>疲倦</w:t>
            </w:r>
          </w:p>
        </w:tc>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C083F" w:rsidRPr="004C083F" w:rsidRDefault="004C083F" w:rsidP="004C083F">
            <w:pPr>
              <w:widowControl/>
              <w:rPr>
                <w:rFonts w:ascii="Arial" w:hAnsi="Arial" w:cs="Arial"/>
                <w:kern w:val="0"/>
              </w:rPr>
            </w:pPr>
            <w:r w:rsidRPr="004C083F">
              <w:rPr>
                <w:rFonts w:ascii="Arial" w:hAnsi="Arial" w:cs="Arial"/>
                <w:kern w:val="0"/>
              </w:rPr>
              <w:t>53.1%</w:t>
            </w:r>
          </w:p>
        </w:tc>
      </w:tr>
      <w:tr w:rsidR="004C083F" w:rsidRPr="004C083F" w:rsidTr="004C083F">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C083F" w:rsidRPr="004C083F" w:rsidRDefault="004C083F" w:rsidP="004C083F">
            <w:pPr>
              <w:widowControl/>
              <w:rPr>
                <w:rFonts w:ascii="Arial" w:hAnsi="Arial" w:cs="Arial"/>
                <w:kern w:val="0"/>
              </w:rPr>
            </w:pPr>
            <w:r w:rsidRPr="004C083F">
              <w:rPr>
                <w:rFonts w:ascii="Arial" w:hAnsi="Arial" w:cs="Arial"/>
                <w:kern w:val="0"/>
              </w:rPr>
              <w:t>頭痛</w:t>
            </w:r>
          </w:p>
        </w:tc>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C083F" w:rsidRPr="004C083F" w:rsidRDefault="004C083F" w:rsidP="004C083F">
            <w:pPr>
              <w:widowControl/>
              <w:rPr>
                <w:rFonts w:ascii="Arial" w:hAnsi="Arial" w:cs="Arial"/>
                <w:kern w:val="0"/>
              </w:rPr>
            </w:pPr>
            <w:r w:rsidRPr="004C083F">
              <w:rPr>
                <w:rFonts w:ascii="Arial" w:hAnsi="Arial" w:cs="Arial"/>
                <w:kern w:val="0"/>
              </w:rPr>
              <w:t>52.6%</w:t>
            </w:r>
          </w:p>
        </w:tc>
      </w:tr>
      <w:tr w:rsidR="004C083F" w:rsidRPr="004C083F" w:rsidTr="004C083F">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C083F" w:rsidRPr="004C083F" w:rsidRDefault="004C083F" w:rsidP="004C083F">
            <w:pPr>
              <w:widowControl/>
              <w:rPr>
                <w:rFonts w:ascii="Arial" w:hAnsi="Arial" w:cs="Arial"/>
                <w:kern w:val="0"/>
              </w:rPr>
            </w:pPr>
            <w:r w:rsidRPr="004C083F">
              <w:rPr>
                <w:rFonts w:ascii="Arial" w:hAnsi="Arial" w:cs="Arial"/>
                <w:kern w:val="0"/>
              </w:rPr>
              <w:t>肌肉痛</w:t>
            </w:r>
          </w:p>
        </w:tc>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C083F" w:rsidRPr="004C083F" w:rsidRDefault="004C083F" w:rsidP="004C083F">
            <w:pPr>
              <w:widowControl/>
              <w:rPr>
                <w:rFonts w:ascii="Arial" w:hAnsi="Arial" w:cs="Arial"/>
                <w:kern w:val="0"/>
              </w:rPr>
            </w:pPr>
            <w:r w:rsidRPr="004C083F">
              <w:rPr>
                <w:rFonts w:ascii="Arial" w:hAnsi="Arial" w:cs="Arial"/>
                <w:kern w:val="0"/>
              </w:rPr>
              <w:t>44.0%</w:t>
            </w:r>
          </w:p>
        </w:tc>
      </w:tr>
      <w:tr w:rsidR="004C083F" w:rsidRPr="004C083F" w:rsidTr="004C083F">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C083F" w:rsidRPr="004C083F" w:rsidRDefault="004C083F" w:rsidP="004C083F">
            <w:pPr>
              <w:widowControl/>
              <w:rPr>
                <w:rFonts w:ascii="Arial" w:hAnsi="Arial" w:cs="Arial"/>
                <w:kern w:val="0"/>
              </w:rPr>
            </w:pPr>
            <w:r w:rsidRPr="004C083F">
              <w:rPr>
                <w:rFonts w:ascii="Arial" w:hAnsi="Arial" w:cs="Arial"/>
                <w:kern w:val="0"/>
              </w:rPr>
              <w:t>畏寒</w:t>
            </w:r>
          </w:p>
        </w:tc>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C083F" w:rsidRPr="004C083F" w:rsidRDefault="004C083F" w:rsidP="004C083F">
            <w:pPr>
              <w:widowControl/>
              <w:rPr>
                <w:rFonts w:ascii="Arial" w:hAnsi="Arial" w:cs="Arial"/>
                <w:kern w:val="0"/>
              </w:rPr>
            </w:pPr>
            <w:r w:rsidRPr="004C083F">
              <w:rPr>
                <w:rFonts w:ascii="Arial" w:hAnsi="Arial" w:cs="Arial"/>
                <w:kern w:val="0"/>
              </w:rPr>
              <w:t>31.9%</w:t>
            </w:r>
          </w:p>
        </w:tc>
      </w:tr>
      <w:tr w:rsidR="004C083F" w:rsidRPr="004C083F" w:rsidTr="004C083F">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C083F" w:rsidRPr="004C083F" w:rsidRDefault="004C083F" w:rsidP="004C083F">
            <w:pPr>
              <w:widowControl/>
              <w:rPr>
                <w:rFonts w:ascii="Arial" w:hAnsi="Arial" w:cs="Arial"/>
                <w:kern w:val="0"/>
              </w:rPr>
            </w:pPr>
            <w:r w:rsidRPr="004C083F">
              <w:rPr>
                <w:rFonts w:ascii="Arial" w:hAnsi="Arial" w:cs="Arial"/>
                <w:kern w:val="0"/>
              </w:rPr>
              <w:t>關節痛</w:t>
            </w:r>
          </w:p>
        </w:tc>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C083F" w:rsidRPr="004C083F" w:rsidRDefault="004C083F" w:rsidP="004C083F">
            <w:pPr>
              <w:widowControl/>
              <w:rPr>
                <w:rFonts w:ascii="Arial" w:hAnsi="Arial" w:cs="Arial"/>
                <w:kern w:val="0"/>
              </w:rPr>
            </w:pPr>
            <w:r w:rsidRPr="004C083F">
              <w:rPr>
                <w:rFonts w:ascii="Arial" w:hAnsi="Arial" w:cs="Arial"/>
                <w:kern w:val="0"/>
              </w:rPr>
              <w:t>26.4%</w:t>
            </w:r>
          </w:p>
        </w:tc>
      </w:tr>
      <w:tr w:rsidR="004C083F" w:rsidRPr="004C083F" w:rsidTr="004C083F">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C083F" w:rsidRPr="004C083F" w:rsidRDefault="004C083F" w:rsidP="004C083F">
            <w:pPr>
              <w:widowControl/>
              <w:rPr>
                <w:rFonts w:ascii="Arial" w:hAnsi="Arial" w:cs="Arial"/>
                <w:kern w:val="0"/>
              </w:rPr>
            </w:pPr>
            <w:r w:rsidRPr="004C083F">
              <w:rPr>
                <w:rFonts w:ascii="Arial" w:hAnsi="Arial" w:cs="Arial"/>
                <w:kern w:val="0"/>
              </w:rPr>
              <w:t>發燒</w:t>
            </w:r>
            <w:r w:rsidRPr="004C083F">
              <w:rPr>
                <w:rFonts w:ascii="Arial" w:hAnsi="Arial" w:cs="Arial"/>
                <w:kern w:val="0"/>
              </w:rPr>
              <w:t>(&gt;38</w:t>
            </w:r>
            <w:r w:rsidRPr="004C083F">
              <w:rPr>
                <w:rFonts w:ascii="Arial" w:hAnsi="Arial" w:cs="Arial"/>
                <w:kern w:val="0"/>
              </w:rPr>
              <w:t>度</w:t>
            </w:r>
            <w:r w:rsidRPr="004C083F">
              <w:rPr>
                <w:rFonts w:ascii="Arial" w:hAnsi="Arial" w:cs="Arial"/>
                <w:kern w:val="0"/>
              </w:rPr>
              <w:t>)</w:t>
            </w:r>
          </w:p>
        </w:tc>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C083F" w:rsidRPr="004C083F" w:rsidRDefault="004C083F" w:rsidP="004C083F">
            <w:pPr>
              <w:widowControl/>
              <w:rPr>
                <w:rFonts w:ascii="Arial" w:hAnsi="Arial" w:cs="Arial"/>
                <w:kern w:val="0"/>
              </w:rPr>
            </w:pPr>
            <w:r w:rsidRPr="004C083F">
              <w:rPr>
                <w:rFonts w:ascii="Arial" w:hAnsi="Arial" w:cs="Arial"/>
                <w:kern w:val="0"/>
              </w:rPr>
              <w:t>7.9%</w:t>
            </w:r>
          </w:p>
        </w:tc>
      </w:tr>
    </w:tbl>
    <w:p w:rsidR="004C083F" w:rsidRPr="004C083F" w:rsidRDefault="004C083F" w:rsidP="004C083F">
      <w:pPr>
        <w:widowControl/>
        <w:numPr>
          <w:ilvl w:val="0"/>
          <w:numId w:val="7"/>
        </w:numPr>
        <w:shd w:val="clear" w:color="auto" w:fill="FFFFFF"/>
        <w:spacing w:before="100" w:beforeAutospacing="1" w:after="100" w:afterAutospacing="1"/>
        <w:ind w:left="300"/>
        <w:rPr>
          <w:rFonts w:ascii="Arial" w:hAnsi="Arial" w:cs="Arial"/>
          <w:color w:val="333333"/>
          <w:kern w:val="0"/>
        </w:rPr>
      </w:pPr>
      <w:r w:rsidRPr="004C083F">
        <w:rPr>
          <w:rFonts w:ascii="Arial" w:hAnsi="Arial" w:cs="Arial"/>
          <w:color w:val="333333"/>
          <w:kern w:val="0"/>
        </w:rPr>
        <w:t>其他可能之反應及頻率</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此表格第一列為表頭，表頭項目包含第一欄：發生率、第二欄：症狀。"/>
      </w:tblPr>
      <w:tblGrid>
        <w:gridCol w:w="2843"/>
        <w:gridCol w:w="5479"/>
      </w:tblGrid>
      <w:tr w:rsidR="004C083F" w:rsidRPr="004C083F" w:rsidTr="00F92DA8">
        <w:trPr>
          <w:tblHeader/>
        </w:trPr>
        <w:tc>
          <w:tcPr>
            <w:tcW w:w="2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C083F" w:rsidRPr="004C083F" w:rsidRDefault="004C083F" w:rsidP="004C083F">
            <w:pPr>
              <w:widowControl/>
              <w:rPr>
                <w:rFonts w:ascii="Arial" w:hAnsi="Arial" w:cs="Arial"/>
                <w:b/>
                <w:bCs/>
                <w:kern w:val="0"/>
              </w:rPr>
            </w:pPr>
            <w:r w:rsidRPr="004C083F">
              <w:rPr>
                <w:rFonts w:ascii="Arial" w:hAnsi="Arial" w:cs="Arial"/>
                <w:b/>
                <w:bCs/>
                <w:kern w:val="0"/>
              </w:rPr>
              <w:t>發生率</w:t>
            </w:r>
          </w:p>
        </w:tc>
        <w:tc>
          <w:tcPr>
            <w:tcW w:w="54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C083F" w:rsidRPr="004C083F" w:rsidRDefault="004C083F" w:rsidP="004C083F">
            <w:pPr>
              <w:widowControl/>
              <w:rPr>
                <w:rFonts w:ascii="Arial" w:hAnsi="Arial" w:cs="Arial"/>
                <w:b/>
                <w:bCs/>
                <w:kern w:val="0"/>
              </w:rPr>
            </w:pPr>
            <w:r w:rsidRPr="004C083F">
              <w:rPr>
                <w:rFonts w:ascii="Arial" w:hAnsi="Arial" w:cs="Arial"/>
                <w:b/>
                <w:bCs/>
                <w:kern w:val="0"/>
              </w:rPr>
              <w:t>症狀</w:t>
            </w:r>
          </w:p>
        </w:tc>
      </w:tr>
      <w:tr w:rsidR="004C083F" w:rsidRPr="004C083F" w:rsidTr="00F92DA8">
        <w:tc>
          <w:tcPr>
            <w:tcW w:w="2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C083F" w:rsidRPr="004C083F" w:rsidRDefault="004C083F" w:rsidP="004C083F">
            <w:pPr>
              <w:widowControl/>
              <w:rPr>
                <w:rFonts w:ascii="Arial" w:hAnsi="Arial" w:cs="Arial"/>
                <w:kern w:val="0"/>
              </w:rPr>
            </w:pPr>
            <w:r w:rsidRPr="004C083F">
              <w:rPr>
                <w:rFonts w:ascii="Arial" w:hAnsi="Arial" w:cs="Arial"/>
                <w:kern w:val="0"/>
              </w:rPr>
              <w:t>常見</w:t>
            </w:r>
            <w:r w:rsidRPr="004C083F">
              <w:rPr>
                <w:rFonts w:ascii="Arial" w:hAnsi="Arial" w:cs="Arial"/>
                <w:kern w:val="0"/>
              </w:rPr>
              <w:t>(1/10~1/100)</w:t>
            </w:r>
          </w:p>
        </w:tc>
        <w:tc>
          <w:tcPr>
            <w:tcW w:w="54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C083F" w:rsidRPr="004C083F" w:rsidRDefault="004C083F" w:rsidP="004C083F">
            <w:pPr>
              <w:widowControl/>
              <w:rPr>
                <w:rFonts w:ascii="Arial" w:hAnsi="Arial" w:cs="Arial"/>
                <w:kern w:val="0"/>
              </w:rPr>
            </w:pPr>
            <w:r w:rsidRPr="004C083F">
              <w:rPr>
                <w:rFonts w:ascii="Arial" w:hAnsi="Arial" w:cs="Arial"/>
                <w:kern w:val="0"/>
              </w:rPr>
              <w:t>接種部位硬塊、嘔吐</w:t>
            </w:r>
          </w:p>
        </w:tc>
      </w:tr>
      <w:tr w:rsidR="004C083F" w:rsidRPr="004C083F" w:rsidTr="00F92DA8">
        <w:tc>
          <w:tcPr>
            <w:tcW w:w="2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C083F" w:rsidRPr="004C083F" w:rsidRDefault="004C083F" w:rsidP="004C083F">
            <w:pPr>
              <w:widowControl/>
              <w:rPr>
                <w:rFonts w:ascii="Arial" w:hAnsi="Arial" w:cs="Arial"/>
                <w:kern w:val="0"/>
              </w:rPr>
            </w:pPr>
            <w:r w:rsidRPr="004C083F">
              <w:rPr>
                <w:rFonts w:ascii="Arial" w:hAnsi="Arial" w:cs="Arial"/>
                <w:kern w:val="0"/>
              </w:rPr>
              <w:t>不常見</w:t>
            </w:r>
            <w:r w:rsidRPr="004C083F">
              <w:rPr>
                <w:rFonts w:ascii="Arial" w:hAnsi="Arial" w:cs="Arial"/>
                <w:kern w:val="0"/>
              </w:rPr>
              <w:t>(1/100~1/1,000)</w:t>
            </w:r>
          </w:p>
        </w:tc>
        <w:tc>
          <w:tcPr>
            <w:tcW w:w="54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C083F" w:rsidRPr="004C083F" w:rsidRDefault="004C083F" w:rsidP="004C083F">
            <w:pPr>
              <w:widowControl/>
              <w:rPr>
                <w:rFonts w:ascii="Arial" w:hAnsi="Arial" w:cs="Arial"/>
                <w:kern w:val="0"/>
              </w:rPr>
            </w:pPr>
            <w:r w:rsidRPr="004C083F">
              <w:rPr>
                <w:rFonts w:ascii="Arial" w:hAnsi="Arial" w:cs="Arial"/>
                <w:kern w:val="0"/>
              </w:rPr>
              <w:t>淋巴結腫大、食慾下降、頭暈、腹痛</w:t>
            </w:r>
          </w:p>
        </w:tc>
      </w:tr>
    </w:tbl>
    <w:p w:rsidR="004C083F" w:rsidRPr="004C083F" w:rsidRDefault="004C083F" w:rsidP="004C083F">
      <w:pPr>
        <w:widowControl/>
        <w:rPr>
          <w:rFonts w:ascii="新細明體" w:hAnsi="新細明體" w:cs="新細明體"/>
          <w:kern w:val="0"/>
        </w:rPr>
      </w:pPr>
      <w:r w:rsidRPr="004C083F">
        <w:rPr>
          <w:rFonts w:ascii="Arial" w:hAnsi="Arial" w:cs="Arial"/>
          <w:color w:val="333333"/>
          <w:kern w:val="0"/>
        </w:rPr>
        <w:br/>
      </w:r>
      <w:r w:rsidRPr="004C083F">
        <w:rPr>
          <w:rFonts w:ascii="Arial" w:hAnsi="Arial" w:cs="Arial"/>
          <w:b/>
          <w:bCs/>
          <w:color w:val="333333"/>
          <w:kern w:val="0"/>
          <w:shd w:val="clear" w:color="auto" w:fill="FFFFFF"/>
        </w:rPr>
        <w:t>疫苗其他成分：</w:t>
      </w:r>
      <w:r w:rsidRPr="004C083F">
        <w:rPr>
          <w:rFonts w:ascii="Arial" w:hAnsi="Arial" w:cs="Arial"/>
          <w:color w:val="333333"/>
          <w:kern w:val="0"/>
          <w:shd w:val="clear" w:color="auto" w:fill="FFFFFF"/>
        </w:rPr>
        <w:t>本疫苗成分尚包含</w:t>
      </w:r>
      <w:r w:rsidRPr="004C083F">
        <w:rPr>
          <w:rFonts w:ascii="Arial" w:hAnsi="Arial" w:cs="Arial"/>
          <w:color w:val="333333"/>
          <w:kern w:val="0"/>
          <w:shd w:val="clear" w:color="auto" w:fill="FFFFFF"/>
        </w:rPr>
        <w:t>L-Histidine</w:t>
      </w:r>
      <w:r w:rsidRPr="004C083F">
        <w:rPr>
          <w:rFonts w:ascii="Arial" w:hAnsi="Arial" w:cs="Arial"/>
          <w:color w:val="333333"/>
          <w:kern w:val="0"/>
          <w:shd w:val="clear" w:color="auto" w:fill="FFFFFF"/>
        </w:rPr>
        <w:t>、</w:t>
      </w:r>
      <w:r w:rsidRPr="004C083F">
        <w:rPr>
          <w:rFonts w:ascii="Arial" w:hAnsi="Arial" w:cs="Arial"/>
          <w:color w:val="333333"/>
          <w:kern w:val="0"/>
          <w:shd w:val="clear" w:color="auto" w:fill="FFFFFF"/>
        </w:rPr>
        <w:t>L-Histidine hydrochloride monohydrate</w:t>
      </w:r>
      <w:r w:rsidRPr="004C083F">
        <w:rPr>
          <w:rFonts w:ascii="Arial" w:hAnsi="Arial" w:cs="Arial"/>
          <w:color w:val="333333"/>
          <w:kern w:val="0"/>
          <w:shd w:val="clear" w:color="auto" w:fill="FFFFFF"/>
        </w:rPr>
        <w:t>、氯化鎂、</w:t>
      </w:r>
      <w:proofErr w:type="gramStart"/>
      <w:r w:rsidRPr="004C083F">
        <w:rPr>
          <w:rFonts w:ascii="Arial" w:hAnsi="Arial" w:cs="Arial"/>
          <w:color w:val="333333"/>
          <w:kern w:val="0"/>
          <w:shd w:val="clear" w:color="auto" w:fill="FFFFFF"/>
        </w:rPr>
        <w:t>聚山梨醇酯</w:t>
      </w:r>
      <w:proofErr w:type="gramEnd"/>
      <w:r w:rsidRPr="004C083F">
        <w:rPr>
          <w:rFonts w:ascii="Arial" w:hAnsi="Arial" w:cs="Arial"/>
          <w:color w:val="333333"/>
          <w:kern w:val="0"/>
          <w:shd w:val="clear" w:color="auto" w:fill="FFFFFF"/>
        </w:rPr>
        <w:t>80 (</w:t>
      </w:r>
      <w:proofErr w:type="spellStart"/>
      <w:r w:rsidRPr="004C083F">
        <w:rPr>
          <w:rFonts w:ascii="Arial" w:hAnsi="Arial" w:cs="Arial"/>
          <w:color w:val="333333"/>
          <w:kern w:val="0"/>
          <w:shd w:val="clear" w:color="auto" w:fill="FFFFFF"/>
        </w:rPr>
        <w:t>Polysorbate</w:t>
      </w:r>
      <w:proofErr w:type="spellEnd"/>
      <w:r w:rsidRPr="004C083F">
        <w:rPr>
          <w:rFonts w:ascii="Arial" w:hAnsi="Arial" w:cs="Arial"/>
          <w:color w:val="333333"/>
          <w:kern w:val="0"/>
          <w:shd w:val="clear" w:color="auto" w:fill="FFFFFF"/>
        </w:rPr>
        <w:t xml:space="preserve"> 80)</w:t>
      </w:r>
      <w:r w:rsidRPr="004C083F">
        <w:rPr>
          <w:rFonts w:ascii="Arial" w:hAnsi="Arial" w:cs="Arial"/>
          <w:color w:val="333333"/>
          <w:kern w:val="0"/>
          <w:shd w:val="clear" w:color="auto" w:fill="FFFFFF"/>
        </w:rPr>
        <w:t>、乙醇、蔗糖、氯化鈉、乙二胺四乙酸二鈉</w:t>
      </w:r>
      <w:r w:rsidRPr="004C083F">
        <w:rPr>
          <w:rFonts w:ascii="Arial" w:hAnsi="Arial" w:cs="Arial"/>
          <w:color w:val="333333"/>
          <w:kern w:val="0"/>
          <w:shd w:val="clear" w:color="auto" w:fill="FFFFFF"/>
        </w:rPr>
        <w:t>(EDTA-2Na)</w:t>
      </w:r>
      <w:r w:rsidRPr="004C083F">
        <w:rPr>
          <w:rFonts w:ascii="Arial" w:hAnsi="Arial" w:cs="Arial"/>
          <w:color w:val="333333"/>
          <w:kern w:val="0"/>
          <w:shd w:val="clear" w:color="auto" w:fill="FFFFFF"/>
        </w:rPr>
        <w:t>。</w:t>
      </w:r>
      <w:r w:rsidRPr="004C083F">
        <w:rPr>
          <w:rFonts w:ascii="Arial" w:hAnsi="Arial" w:cs="Arial"/>
          <w:color w:val="333333"/>
          <w:kern w:val="0"/>
        </w:rPr>
        <w:br/>
      </w:r>
      <w:r w:rsidRPr="004C083F">
        <w:rPr>
          <w:rFonts w:ascii="Arial" w:hAnsi="Arial" w:cs="Arial"/>
          <w:color w:val="333333"/>
          <w:kern w:val="0"/>
        </w:rPr>
        <w:br/>
      </w:r>
      <w:r w:rsidRPr="004C083F">
        <w:rPr>
          <w:rFonts w:ascii="Arial" w:hAnsi="Arial" w:cs="Arial"/>
          <w:b/>
          <w:bCs/>
          <w:color w:val="333333"/>
          <w:kern w:val="0"/>
          <w:shd w:val="clear" w:color="auto" w:fill="FFFFFF"/>
        </w:rPr>
        <w:t>參考資料：</w:t>
      </w:r>
    </w:p>
    <w:p w:rsidR="004C083F" w:rsidRPr="004C083F" w:rsidRDefault="004C083F" w:rsidP="004C083F">
      <w:pPr>
        <w:widowControl/>
        <w:numPr>
          <w:ilvl w:val="0"/>
          <w:numId w:val="8"/>
        </w:numPr>
        <w:shd w:val="clear" w:color="auto" w:fill="FFFFFF"/>
        <w:spacing w:before="100" w:beforeAutospacing="1" w:after="100" w:afterAutospacing="1"/>
        <w:rPr>
          <w:rFonts w:ascii="Arial" w:hAnsi="Arial" w:cs="Arial"/>
          <w:color w:val="333333"/>
          <w:kern w:val="0"/>
        </w:rPr>
      </w:pPr>
      <w:r w:rsidRPr="004C083F">
        <w:rPr>
          <w:rFonts w:ascii="Arial" w:hAnsi="Arial" w:cs="Arial"/>
          <w:color w:val="333333"/>
          <w:kern w:val="0"/>
        </w:rPr>
        <w:t xml:space="preserve"> World Health Organization. (2021). AZD1222 vaccine against COVID-19 developed by Oxford University and AstraZeneca: </w:t>
      </w:r>
      <w:r w:rsidRPr="004C083F">
        <w:rPr>
          <w:rFonts w:ascii="Arial" w:hAnsi="Arial" w:cs="Arial"/>
          <w:color w:val="333333"/>
          <w:kern w:val="0"/>
        </w:rPr>
        <w:lastRenderedPageBreak/>
        <w:t>Background paper. (https://www.who.int/publications/i/item/WHO-2019-nCoV-vaccines-SAGE_recommendation-AZD1222-background-2021.1)</w:t>
      </w:r>
    </w:p>
    <w:p w:rsidR="004C083F" w:rsidRPr="004C083F" w:rsidRDefault="004C083F" w:rsidP="004C083F">
      <w:pPr>
        <w:widowControl/>
        <w:numPr>
          <w:ilvl w:val="0"/>
          <w:numId w:val="8"/>
        </w:numPr>
        <w:shd w:val="clear" w:color="auto" w:fill="FFFFFF"/>
        <w:spacing w:before="100" w:beforeAutospacing="1" w:after="100" w:afterAutospacing="1"/>
        <w:rPr>
          <w:rFonts w:ascii="Arial" w:hAnsi="Arial" w:cs="Arial"/>
          <w:color w:val="333333"/>
          <w:kern w:val="0"/>
        </w:rPr>
      </w:pPr>
      <w:r w:rsidRPr="004C083F">
        <w:rPr>
          <w:rFonts w:ascii="Arial" w:hAnsi="Arial" w:cs="Arial"/>
          <w:color w:val="333333"/>
          <w:kern w:val="0"/>
        </w:rPr>
        <w:t> World Health Organization. (‎2021)‎. Interim recommendations for use of the AZD1222 (‎ChAdOx1-S [‎recombinant</w:t>
      </w:r>
      <w:proofErr w:type="gramStart"/>
      <w:r w:rsidRPr="004C083F">
        <w:rPr>
          <w:rFonts w:ascii="Arial" w:hAnsi="Arial" w:cs="Arial"/>
          <w:color w:val="333333"/>
          <w:kern w:val="0"/>
        </w:rPr>
        <w:t>]‎</w:t>
      </w:r>
      <w:proofErr w:type="gramEnd"/>
      <w:r w:rsidRPr="004C083F">
        <w:rPr>
          <w:rFonts w:ascii="Arial" w:hAnsi="Arial" w:cs="Arial"/>
          <w:color w:val="333333"/>
          <w:kern w:val="0"/>
        </w:rPr>
        <w:t>)‎ vaccine against COVID19 developed by Oxford University and AstraZeneca: interim guidance, 10 February 202 World Health Organization. (https://apps.who.int/iris/handle/10665/339477. License: CC BY-NC-SA 3.0 IGO)</w:t>
      </w:r>
    </w:p>
    <w:p w:rsidR="004C083F" w:rsidRPr="004C083F" w:rsidRDefault="004C083F" w:rsidP="004C083F">
      <w:pPr>
        <w:widowControl/>
        <w:numPr>
          <w:ilvl w:val="0"/>
          <w:numId w:val="8"/>
        </w:numPr>
        <w:shd w:val="clear" w:color="auto" w:fill="FFFFFF"/>
        <w:spacing w:before="100" w:beforeAutospacing="1" w:after="100" w:afterAutospacing="1"/>
        <w:rPr>
          <w:rFonts w:ascii="Arial" w:hAnsi="Arial" w:cs="Arial"/>
          <w:color w:val="333333"/>
          <w:kern w:val="0"/>
        </w:rPr>
      </w:pPr>
      <w:proofErr w:type="spellStart"/>
      <w:r w:rsidRPr="004C083F">
        <w:rPr>
          <w:rFonts w:ascii="Arial" w:hAnsi="Arial" w:cs="Arial"/>
          <w:color w:val="333333"/>
          <w:kern w:val="0"/>
        </w:rPr>
        <w:t>Voysey</w:t>
      </w:r>
      <w:proofErr w:type="spellEnd"/>
      <w:r w:rsidRPr="004C083F">
        <w:rPr>
          <w:rFonts w:ascii="Arial" w:hAnsi="Arial" w:cs="Arial"/>
          <w:color w:val="333333"/>
          <w:kern w:val="0"/>
        </w:rPr>
        <w:t xml:space="preserve">, M., et al Oxford COVID Vaccine Trial Group (2021). Single-dose administration and the influence of the timing of the booster dose on immunogenicity and efficacy of ChAdOx1 nCoV-19 (AZD1222) vaccine: a pooled analysis of four </w:t>
      </w:r>
      <w:proofErr w:type="spellStart"/>
      <w:r w:rsidRPr="004C083F">
        <w:rPr>
          <w:rFonts w:ascii="Arial" w:hAnsi="Arial" w:cs="Arial"/>
          <w:color w:val="333333"/>
          <w:kern w:val="0"/>
        </w:rPr>
        <w:t>randomised</w:t>
      </w:r>
      <w:proofErr w:type="spellEnd"/>
      <w:r w:rsidRPr="004C083F">
        <w:rPr>
          <w:rFonts w:ascii="Arial" w:hAnsi="Arial" w:cs="Arial"/>
          <w:color w:val="333333"/>
          <w:kern w:val="0"/>
        </w:rPr>
        <w:t xml:space="preserve"> trials. Lancet (London, England), S0140-6736(21)00432-3. Advance online publication. https://doi.org/10.1016/S0140-6736(21)00432-3</w:t>
      </w:r>
    </w:p>
    <w:p w:rsidR="004C083F" w:rsidRPr="004C083F" w:rsidRDefault="004C083F" w:rsidP="004C083F">
      <w:pPr>
        <w:widowControl/>
        <w:numPr>
          <w:ilvl w:val="0"/>
          <w:numId w:val="8"/>
        </w:numPr>
        <w:shd w:val="clear" w:color="auto" w:fill="FFFFFF"/>
        <w:spacing w:before="100" w:beforeAutospacing="1" w:after="100" w:afterAutospacing="1"/>
        <w:rPr>
          <w:rFonts w:ascii="Arial" w:hAnsi="Arial" w:cs="Arial"/>
          <w:color w:val="333333"/>
          <w:kern w:val="0"/>
        </w:rPr>
      </w:pPr>
      <w:r w:rsidRPr="004C083F">
        <w:rPr>
          <w:rFonts w:ascii="Arial" w:hAnsi="Arial" w:cs="Arial"/>
          <w:color w:val="333333"/>
          <w:kern w:val="0"/>
        </w:rPr>
        <w:t>UK- Regulatory approval of COVID-19 Vaccine AstraZeneca (https://www.gov.uk/government/publications/regulatory-approval-of-covid-19-vaccine-astrazeneca)</w:t>
      </w:r>
    </w:p>
    <w:p w:rsidR="004C083F" w:rsidRPr="004C083F" w:rsidRDefault="004C083F" w:rsidP="004C083F">
      <w:pPr>
        <w:widowControl/>
        <w:numPr>
          <w:ilvl w:val="0"/>
          <w:numId w:val="8"/>
        </w:numPr>
        <w:shd w:val="clear" w:color="auto" w:fill="FFFFFF"/>
        <w:spacing w:before="100" w:beforeAutospacing="1" w:after="100" w:afterAutospacing="1"/>
        <w:rPr>
          <w:rFonts w:ascii="Arial" w:hAnsi="Arial" w:cs="Arial"/>
          <w:color w:val="333333"/>
          <w:kern w:val="0"/>
        </w:rPr>
      </w:pPr>
      <w:r w:rsidRPr="004C083F">
        <w:rPr>
          <w:rFonts w:ascii="Arial" w:hAnsi="Arial" w:cs="Arial"/>
          <w:color w:val="333333"/>
          <w:kern w:val="0"/>
        </w:rPr>
        <w:t xml:space="preserve">UK- </w:t>
      </w:r>
      <w:proofErr w:type="spellStart"/>
      <w:r w:rsidRPr="004C083F">
        <w:rPr>
          <w:rFonts w:ascii="Arial" w:hAnsi="Arial" w:cs="Arial"/>
          <w:color w:val="333333"/>
          <w:kern w:val="0"/>
        </w:rPr>
        <w:t>Greenbook</w:t>
      </w:r>
      <w:proofErr w:type="spellEnd"/>
      <w:r w:rsidRPr="004C083F">
        <w:rPr>
          <w:rFonts w:ascii="Arial" w:hAnsi="Arial" w:cs="Arial"/>
          <w:color w:val="333333"/>
          <w:kern w:val="0"/>
        </w:rPr>
        <w:t xml:space="preserve"> Chapter 14a:COVID-19 - SARS-CoV-2 (https://www.gov.uk/government/publications/covid-19-the-green-book-chapter-14a )</w:t>
      </w:r>
    </w:p>
    <w:p w:rsidR="004C083F" w:rsidRPr="004C083F" w:rsidRDefault="004C083F" w:rsidP="004C083F">
      <w:pPr>
        <w:widowControl/>
        <w:numPr>
          <w:ilvl w:val="0"/>
          <w:numId w:val="8"/>
        </w:numPr>
        <w:shd w:val="clear" w:color="auto" w:fill="FFFFFF"/>
        <w:spacing w:before="100" w:beforeAutospacing="1" w:after="100" w:afterAutospacing="1"/>
        <w:rPr>
          <w:rFonts w:ascii="Arial" w:hAnsi="Arial" w:cs="Arial"/>
          <w:color w:val="333333"/>
          <w:kern w:val="0"/>
        </w:rPr>
      </w:pPr>
      <w:r w:rsidRPr="004C083F">
        <w:rPr>
          <w:rFonts w:ascii="Arial" w:hAnsi="Arial" w:cs="Arial"/>
          <w:color w:val="333333"/>
          <w:kern w:val="0"/>
        </w:rPr>
        <w:t>EMA-AstraZeneca's COVID-19 vaccine: EMA finds possible link to very rare cases of unusual blood clot with low blood platelets. (https://www.ema.europa.eu/en/news/astrazenecas-covid-19-vaccine-ema-finds-possible-link-very-rare-cases-unusual-blood-clots-low-blood)</w:t>
      </w:r>
    </w:p>
    <w:p w:rsidR="004C083F" w:rsidRPr="004C083F" w:rsidRDefault="004C083F" w:rsidP="004C083F">
      <w:pPr>
        <w:widowControl/>
        <w:shd w:val="clear" w:color="auto" w:fill="FFFFFF"/>
        <w:spacing w:after="150"/>
        <w:outlineLvl w:val="2"/>
        <w:rPr>
          <w:rFonts w:ascii="inherit" w:hAnsi="inherit" w:cs="Arial" w:hint="eastAsia"/>
          <w:color w:val="3D4245"/>
          <w:kern w:val="0"/>
          <w:sz w:val="27"/>
          <w:szCs w:val="27"/>
        </w:rPr>
      </w:pPr>
      <w:r w:rsidRPr="004C083F">
        <w:rPr>
          <w:rFonts w:ascii="inherit" w:hAnsi="inherit" w:cs="Arial"/>
          <w:color w:val="3D4245"/>
          <w:kern w:val="0"/>
          <w:sz w:val="27"/>
          <w:szCs w:val="27"/>
        </w:rPr>
        <w:t>連結</w:t>
      </w:r>
    </w:p>
    <w:p w:rsidR="004C083F" w:rsidRPr="004C083F" w:rsidRDefault="004C083F" w:rsidP="004C083F">
      <w:pPr>
        <w:widowControl/>
        <w:shd w:val="clear" w:color="auto" w:fill="FFFFFF"/>
        <w:spacing w:after="150" w:line="420" w:lineRule="atLeast"/>
        <w:rPr>
          <w:rFonts w:ascii="Arial" w:hAnsi="Arial" w:cs="Arial"/>
          <w:color w:val="000000"/>
          <w:spacing w:val="12"/>
          <w:kern w:val="0"/>
        </w:rPr>
      </w:pPr>
      <w:r w:rsidRPr="004C083F">
        <w:rPr>
          <w:rFonts w:ascii="Arial" w:hAnsi="Arial" w:cs="Arial"/>
          <w:color w:val="000000"/>
          <w:spacing w:val="12"/>
          <w:kern w:val="0"/>
        </w:rPr>
        <w:t> </w:t>
      </w:r>
      <w:r w:rsidRPr="004C083F">
        <w:rPr>
          <w:rFonts w:ascii="Arial" w:hAnsi="Arial" w:cs="Arial"/>
          <w:color w:val="000000"/>
          <w:spacing w:val="12"/>
          <w:kern w:val="0"/>
        </w:rPr>
        <w:t> </w:t>
      </w:r>
      <w:hyperlink r:id="rId6" w:tgtFrame="_blank" w:tooltip="AstraZeneca COVID-19 疫苗中文說明書(另開新視窗)" w:history="1">
        <w:r w:rsidRPr="004C083F">
          <w:rPr>
            <w:rFonts w:ascii="Arial" w:hAnsi="Arial" w:cs="Arial"/>
            <w:color w:val="068511"/>
            <w:kern w:val="0"/>
            <w:bdr w:val="none" w:sz="0" w:space="0" w:color="auto" w:frame="1"/>
          </w:rPr>
          <w:t xml:space="preserve">AstraZeneca COVID-19 </w:t>
        </w:r>
        <w:r w:rsidRPr="004C083F">
          <w:rPr>
            <w:rFonts w:ascii="Arial" w:hAnsi="Arial" w:cs="Arial"/>
            <w:color w:val="068511"/>
            <w:kern w:val="0"/>
            <w:bdr w:val="none" w:sz="0" w:space="0" w:color="auto" w:frame="1"/>
          </w:rPr>
          <w:t>疫苗中文說明書</w:t>
        </w:r>
      </w:hyperlink>
    </w:p>
    <w:p w:rsidR="004C083F" w:rsidRPr="004C083F" w:rsidRDefault="004C083F" w:rsidP="004C083F">
      <w:pPr>
        <w:widowControl/>
        <w:shd w:val="clear" w:color="auto" w:fill="FFFFFF"/>
        <w:jc w:val="right"/>
        <w:rPr>
          <w:rFonts w:ascii="Arial" w:hAnsi="Arial" w:cs="Arial"/>
          <w:color w:val="036100"/>
          <w:kern w:val="0"/>
          <w:sz w:val="22"/>
          <w:szCs w:val="22"/>
        </w:rPr>
      </w:pPr>
      <w:r w:rsidRPr="004C083F">
        <w:rPr>
          <w:rFonts w:ascii="Arial" w:hAnsi="Arial" w:cs="Arial"/>
          <w:color w:val="036100"/>
          <w:kern w:val="0"/>
          <w:sz w:val="22"/>
          <w:szCs w:val="22"/>
        </w:rPr>
        <w:t>最後更新日期</w:t>
      </w:r>
      <w:r w:rsidRPr="004C083F">
        <w:rPr>
          <w:rFonts w:ascii="Arial" w:hAnsi="Arial" w:cs="Arial"/>
          <w:color w:val="036100"/>
          <w:kern w:val="0"/>
          <w:sz w:val="22"/>
          <w:szCs w:val="22"/>
        </w:rPr>
        <w:t xml:space="preserve"> 2021/9/16</w:t>
      </w:r>
    </w:p>
    <w:p w:rsidR="004C083F" w:rsidRDefault="004C083F" w:rsidP="004C083F"/>
    <w:sectPr w:rsidR="004C083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93F5E"/>
    <w:multiLevelType w:val="multilevel"/>
    <w:tmpl w:val="91B69D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A1A87"/>
    <w:multiLevelType w:val="multilevel"/>
    <w:tmpl w:val="AD52A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402C2D"/>
    <w:multiLevelType w:val="multilevel"/>
    <w:tmpl w:val="F234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10167F"/>
    <w:multiLevelType w:val="multilevel"/>
    <w:tmpl w:val="5E0C8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1210C8"/>
    <w:multiLevelType w:val="multilevel"/>
    <w:tmpl w:val="F5E28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8A7CB3"/>
    <w:multiLevelType w:val="multilevel"/>
    <w:tmpl w:val="4C6EA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843D91"/>
    <w:multiLevelType w:val="multilevel"/>
    <w:tmpl w:val="3386F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837F35"/>
    <w:multiLevelType w:val="multilevel"/>
    <w:tmpl w:val="E9D8A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7"/>
  </w:num>
  <w:num w:numId="4">
    <w:abstractNumId w:val="6"/>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832"/>
    <w:rsid w:val="000A67AF"/>
    <w:rsid w:val="000E60E6"/>
    <w:rsid w:val="00135C85"/>
    <w:rsid w:val="00173488"/>
    <w:rsid w:val="0036208C"/>
    <w:rsid w:val="004111B7"/>
    <w:rsid w:val="004C083F"/>
    <w:rsid w:val="00895D3B"/>
    <w:rsid w:val="008A0341"/>
    <w:rsid w:val="009217AD"/>
    <w:rsid w:val="009F0CC7"/>
    <w:rsid w:val="00B36462"/>
    <w:rsid w:val="00C17832"/>
    <w:rsid w:val="00E7363D"/>
    <w:rsid w:val="00E85BF2"/>
    <w:rsid w:val="00F92DA8"/>
    <w:rsid w:val="00FF5B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667694">
      <w:bodyDiv w:val="1"/>
      <w:marLeft w:val="0"/>
      <w:marRight w:val="0"/>
      <w:marTop w:val="0"/>
      <w:marBottom w:val="0"/>
      <w:divBdr>
        <w:top w:val="none" w:sz="0" w:space="0" w:color="auto"/>
        <w:left w:val="none" w:sz="0" w:space="0" w:color="auto"/>
        <w:bottom w:val="none" w:sz="0" w:space="0" w:color="auto"/>
        <w:right w:val="none" w:sz="0" w:space="0" w:color="auto"/>
      </w:divBdr>
      <w:divsChild>
        <w:div w:id="114521323">
          <w:marLeft w:val="0"/>
          <w:marRight w:val="0"/>
          <w:marTop w:val="0"/>
          <w:marBottom w:val="0"/>
          <w:divBdr>
            <w:top w:val="none" w:sz="0" w:space="0" w:color="auto"/>
            <w:left w:val="none" w:sz="0" w:space="0" w:color="auto"/>
            <w:bottom w:val="none" w:sz="0" w:space="0" w:color="auto"/>
            <w:right w:val="none" w:sz="0" w:space="0" w:color="auto"/>
          </w:divBdr>
        </w:div>
        <w:div w:id="2051296184">
          <w:marLeft w:val="0"/>
          <w:marRight w:val="0"/>
          <w:marTop w:val="0"/>
          <w:marBottom w:val="0"/>
          <w:divBdr>
            <w:top w:val="none" w:sz="0" w:space="0" w:color="auto"/>
            <w:left w:val="none" w:sz="0" w:space="0" w:color="auto"/>
            <w:bottom w:val="none" w:sz="0" w:space="0" w:color="auto"/>
            <w:right w:val="none" w:sz="0" w:space="0" w:color="auto"/>
          </w:divBdr>
        </w:div>
        <w:div w:id="1360080764">
          <w:marLeft w:val="0"/>
          <w:marRight w:val="0"/>
          <w:marTop w:val="0"/>
          <w:marBottom w:val="0"/>
          <w:divBdr>
            <w:top w:val="none" w:sz="0" w:space="0" w:color="auto"/>
            <w:left w:val="none" w:sz="0" w:space="0" w:color="auto"/>
            <w:bottom w:val="none" w:sz="0" w:space="0" w:color="auto"/>
            <w:right w:val="none" w:sz="0" w:space="0" w:color="auto"/>
          </w:divBdr>
        </w:div>
        <w:div w:id="1541749685">
          <w:marLeft w:val="0"/>
          <w:marRight w:val="0"/>
          <w:marTop w:val="0"/>
          <w:marBottom w:val="0"/>
          <w:divBdr>
            <w:top w:val="none" w:sz="0" w:space="0" w:color="auto"/>
            <w:left w:val="none" w:sz="0" w:space="0" w:color="auto"/>
            <w:bottom w:val="none" w:sz="0" w:space="0" w:color="auto"/>
            <w:right w:val="none" w:sz="0" w:space="0" w:color="auto"/>
          </w:divBdr>
        </w:div>
        <w:div w:id="604969407">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da.gov.tw/TC/siteList.aspx?sid=1184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1839</Words>
  <Characters>1933</Characters>
  <Application>Microsoft Office Word</Application>
  <DocSecurity>0</DocSecurity>
  <Lines>16</Lines>
  <Paragraphs>7</Paragraphs>
  <ScaleCrop>false</ScaleCrop>
  <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2021-09-16T09:09:00Z</dcterms:created>
  <dcterms:modified xsi:type="dcterms:W3CDTF">2021-09-16T09:11:00Z</dcterms:modified>
</cp:coreProperties>
</file>