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9C" w:rsidRDefault="00EF3B9C" w:rsidP="00EF3B9C">
      <w:pPr>
        <w:pStyle w:val="a3"/>
        <w:snapToGrid w:val="0"/>
        <w:ind w:leftChars="0" w:left="482"/>
        <w:jc w:val="center"/>
        <w:rPr>
          <w:rFonts w:ascii="標楷體" w:eastAsia="標楷體" w:hAnsi="標楷體"/>
          <w:b/>
          <w:sz w:val="32"/>
          <w:szCs w:val="32"/>
        </w:rPr>
      </w:pPr>
      <w:r w:rsidRPr="00EF3B9C">
        <w:rPr>
          <w:rFonts w:ascii="標楷體" w:eastAsia="標楷體" w:hAnsi="標楷體" w:hint="eastAsia"/>
          <w:b/>
          <w:sz w:val="32"/>
          <w:szCs w:val="32"/>
        </w:rPr>
        <w:t>行政院農業委員會林務局轄管森林育樂場域</w:t>
      </w:r>
    </w:p>
    <w:p w:rsidR="00EF3B9C" w:rsidRDefault="009C3739" w:rsidP="00EF3B9C">
      <w:pPr>
        <w:pStyle w:val="a3"/>
        <w:snapToGrid w:val="0"/>
        <w:ind w:leftChars="0" w:left="48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因應</w:t>
      </w:r>
      <w:r w:rsidR="00EF3B9C" w:rsidRPr="00EF3B9C">
        <w:rPr>
          <w:rFonts w:ascii="標楷體" w:eastAsia="標楷體" w:hAnsi="標楷體" w:hint="eastAsia"/>
          <w:b/>
          <w:sz w:val="32"/>
          <w:szCs w:val="32"/>
        </w:rPr>
        <w:t>COVID-19</w:t>
      </w:r>
      <w:proofErr w:type="gramStart"/>
      <w:r w:rsidR="00EF3B9C" w:rsidRPr="00EF3B9C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="00EF3B9C" w:rsidRPr="00EF3B9C">
        <w:rPr>
          <w:rFonts w:ascii="標楷體" w:eastAsia="標楷體" w:hAnsi="標楷體" w:hint="eastAsia"/>
          <w:b/>
          <w:sz w:val="32"/>
          <w:szCs w:val="32"/>
        </w:rPr>
        <w:t>情</w:t>
      </w:r>
      <w:r>
        <w:rPr>
          <w:rFonts w:ascii="標楷體" w:eastAsia="標楷體" w:hAnsi="標楷體" w:hint="eastAsia"/>
          <w:b/>
          <w:sz w:val="32"/>
          <w:szCs w:val="32"/>
        </w:rPr>
        <w:t>二級警戒</w:t>
      </w:r>
      <w:r w:rsidR="00EF3B9C" w:rsidRPr="00EF3B9C">
        <w:rPr>
          <w:rFonts w:ascii="標楷體" w:eastAsia="標楷體" w:hAnsi="標楷體" w:hint="eastAsia"/>
          <w:b/>
          <w:sz w:val="32"/>
          <w:szCs w:val="32"/>
        </w:rPr>
        <w:t>防疫管理措施</w:t>
      </w:r>
    </w:p>
    <w:p w:rsidR="00EF4E60" w:rsidRDefault="00643444" w:rsidP="009C3739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EF4E60">
        <w:rPr>
          <w:rFonts w:ascii="標楷體" w:eastAsia="標楷體" w:hAnsi="標楷體" w:hint="eastAsia"/>
          <w:sz w:val="32"/>
          <w:szCs w:val="32"/>
        </w:rPr>
        <w:t>本管理措施</w:t>
      </w:r>
      <w:r w:rsidR="00EF4E60" w:rsidRPr="00EF4E60">
        <w:rPr>
          <w:rFonts w:ascii="標楷體" w:eastAsia="標楷體" w:hAnsi="標楷體" w:hint="eastAsia"/>
          <w:sz w:val="32"/>
          <w:szCs w:val="32"/>
        </w:rPr>
        <w:t>自110年</w:t>
      </w:r>
      <w:r w:rsidR="001D28CD">
        <w:rPr>
          <w:rFonts w:ascii="標楷體" w:eastAsia="標楷體" w:hAnsi="標楷體" w:hint="eastAsia"/>
          <w:sz w:val="32"/>
          <w:szCs w:val="32"/>
        </w:rPr>
        <w:t>11</w:t>
      </w:r>
      <w:r w:rsidR="00EF4E60" w:rsidRPr="00EF4E60">
        <w:rPr>
          <w:rFonts w:ascii="標楷體" w:eastAsia="標楷體" w:hAnsi="標楷體" w:hint="eastAsia"/>
          <w:sz w:val="32"/>
          <w:szCs w:val="32"/>
        </w:rPr>
        <w:t>月</w:t>
      </w:r>
      <w:r w:rsidR="001D28CD">
        <w:rPr>
          <w:rFonts w:ascii="標楷體" w:eastAsia="標楷體" w:hAnsi="標楷體" w:hint="eastAsia"/>
          <w:sz w:val="32"/>
          <w:szCs w:val="32"/>
        </w:rPr>
        <w:t>2</w:t>
      </w:r>
      <w:r w:rsidR="00EF4E60" w:rsidRPr="00EF4E60">
        <w:rPr>
          <w:rFonts w:ascii="標楷體" w:eastAsia="標楷體" w:hAnsi="標楷體" w:hint="eastAsia"/>
          <w:sz w:val="32"/>
          <w:szCs w:val="32"/>
        </w:rPr>
        <w:t>日起適用</w:t>
      </w:r>
      <w:r w:rsidR="009C3739">
        <w:rPr>
          <w:rFonts w:ascii="標楷體" w:eastAsia="標楷體" w:hAnsi="標楷體" w:hint="eastAsia"/>
          <w:sz w:val="32"/>
          <w:szCs w:val="32"/>
        </w:rPr>
        <w:t>於</w:t>
      </w:r>
      <w:r w:rsidR="009C3739" w:rsidRPr="009C3739">
        <w:rPr>
          <w:rFonts w:ascii="標楷體" w:eastAsia="標楷體" w:hAnsi="標楷體" w:hint="eastAsia"/>
          <w:sz w:val="32"/>
          <w:szCs w:val="32"/>
        </w:rPr>
        <w:t>COVID-19</w:t>
      </w:r>
      <w:proofErr w:type="gramStart"/>
      <w:r w:rsidR="009C3739" w:rsidRPr="009C3739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9C3739" w:rsidRPr="009C3739">
        <w:rPr>
          <w:rFonts w:ascii="標楷體" w:eastAsia="標楷體" w:hAnsi="標楷體" w:hint="eastAsia"/>
          <w:sz w:val="32"/>
          <w:szCs w:val="32"/>
        </w:rPr>
        <w:t>情二級警戒</w:t>
      </w:r>
      <w:r w:rsidR="009C3739">
        <w:rPr>
          <w:rFonts w:ascii="標楷體" w:eastAsia="標楷體" w:hAnsi="標楷體" w:hint="eastAsia"/>
          <w:sz w:val="32"/>
          <w:szCs w:val="32"/>
        </w:rPr>
        <w:t>期間</w:t>
      </w:r>
      <w:r w:rsidR="00EF4E60" w:rsidRPr="00EF4E60">
        <w:rPr>
          <w:rFonts w:ascii="標楷體" w:eastAsia="標楷體" w:hAnsi="標楷體" w:hint="eastAsia"/>
          <w:sz w:val="32"/>
          <w:szCs w:val="32"/>
        </w:rPr>
        <w:t>。</w:t>
      </w:r>
    </w:p>
    <w:p w:rsidR="00643444" w:rsidRPr="00EF4E60" w:rsidRDefault="00D341D5" w:rsidP="00D341D5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D341D5">
        <w:rPr>
          <w:rFonts w:ascii="標楷體" w:eastAsia="標楷體" w:hAnsi="標楷體" w:hint="eastAsia"/>
          <w:sz w:val="32"/>
          <w:szCs w:val="32"/>
        </w:rPr>
        <w:t>本管理措施所稱之森林育樂</w:t>
      </w:r>
      <w:proofErr w:type="gramStart"/>
      <w:r w:rsidRPr="00D341D5">
        <w:rPr>
          <w:rFonts w:ascii="標楷體" w:eastAsia="標楷體" w:hAnsi="標楷體" w:hint="eastAsia"/>
          <w:sz w:val="32"/>
          <w:szCs w:val="32"/>
        </w:rPr>
        <w:t>場域為本</w:t>
      </w:r>
      <w:proofErr w:type="gramEnd"/>
      <w:r w:rsidRPr="00D341D5">
        <w:rPr>
          <w:rFonts w:ascii="標楷體" w:eastAsia="標楷體" w:hAnsi="標楷體" w:hint="eastAsia"/>
          <w:sz w:val="32"/>
          <w:szCs w:val="32"/>
        </w:rPr>
        <w:t>會林務局轄管國家森林遊樂區、平地森林園區、林業文化園區、自然教育中心、生態教育館、林業鐵路(太平山蹦蹦車、烏來台車、阿里山林業鐵路)、自然</w:t>
      </w:r>
      <w:proofErr w:type="gramStart"/>
      <w:r w:rsidRPr="00D341D5">
        <w:rPr>
          <w:rFonts w:ascii="標楷體" w:eastAsia="標楷體" w:hAnsi="標楷體" w:hint="eastAsia"/>
          <w:sz w:val="32"/>
          <w:szCs w:val="32"/>
        </w:rPr>
        <w:t>步道暨其</w:t>
      </w:r>
      <w:proofErr w:type="gramEnd"/>
      <w:r w:rsidRPr="00D341D5">
        <w:rPr>
          <w:rFonts w:ascii="標楷體" w:eastAsia="標楷體" w:hAnsi="標楷體" w:hint="eastAsia"/>
          <w:sz w:val="32"/>
          <w:szCs w:val="32"/>
        </w:rPr>
        <w:t>附屬山屋營地(</w:t>
      </w:r>
      <w:r w:rsidR="00DC1437">
        <w:rPr>
          <w:rFonts w:ascii="標楷體" w:eastAsia="標楷體" w:hAnsi="標楷體" w:hint="eastAsia"/>
          <w:sz w:val="32"/>
          <w:szCs w:val="32"/>
        </w:rPr>
        <w:t>含</w:t>
      </w:r>
      <w:r w:rsidRPr="00D341D5">
        <w:rPr>
          <w:rFonts w:ascii="標楷體" w:eastAsia="標楷體" w:hAnsi="標楷體" w:hint="eastAsia"/>
          <w:sz w:val="32"/>
          <w:szCs w:val="32"/>
        </w:rPr>
        <w:t>九九山莊、</w:t>
      </w:r>
      <w:proofErr w:type="gramStart"/>
      <w:r w:rsidRPr="00D341D5">
        <w:rPr>
          <w:rFonts w:ascii="標楷體" w:eastAsia="標楷體" w:hAnsi="標楷體" w:hint="eastAsia"/>
          <w:sz w:val="32"/>
          <w:szCs w:val="32"/>
        </w:rPr>
        <w:t>中霸山</w:t>
      </w:r>
      <w:proofErr w:type="gramEnd"/>
      <w:r w:rsidRPr="00D341D5">
        <w:rPr>
          <w:rFonts w:ascii="標楷體" w:eastAsia="標楷體" w:hAnsi="標楷體" w:hint="eastAsia"/>
          <w:sz w:val="32"/>
          <w:szCs w:val="32"/>
        </w:rPr>
        <w:t>屋、</w:t>
      </w:r>
      <w:r w:rsidR="00DC1437">
        <w:rPr>
          <w:rFonts w:ascii="標楷體" w:eastAsia="標楷體" w:hAnsi="標楷體" w:hint="eastAsia"/>
          <w:sz w:val="32"/>
          <w:szCs w:val="32"/>
        </w:rPr>
        <w:t>白石駐在所營地、</w:t>
      </w:r>
      <w:r w:rsidRPr="00D341D5">
        <w:rPr>
          <w:rFonts w:ascii="標楷體" w:eastAsia="標楷體" w:hAnsi="標楷體" w:hint="eastAsia"/>
          <w:sz w:val="32"/>
          <w:szCs w:val="32"/>
        </w:rPr>
        <w:t>天池山莊暨其營地、</w:t>
      </w:r>
      <w:proofErr w:type="gramStart"/>
      <w:r w:rsidRPr="00D341D5">
        <w:rPr>
          <w:rFonts w:ascii="標楷體" w:eastAsia="標楷體" w:hAnsi="標楷體" w:hint="eastAsia"/>
          <w:sz w:val="32"/>
          <w:szCs w:val="32"/>
        </w:rPr>
        <w:t>檜</w:t>
      </w:r>
      <w:proofErr w:type="gramEnd"/>
      <w:r w:rsidRPr="00D341D5">
        <w:rPr>
          <w:rFonts w:ascii="標楷體" w:eastAsia="標楷體" w:hAnsi="標楷體" w:hint="eastAsia"/>
          <w:sz w:val="32"/>
          <w:szCs w:val="32"/>
        </w:rPr>
        <w:t>谷山屋暨其營地、向陽山屋及嘉明湖山屋暨其營地)、太平山莊、大雪山莊、</w:t>
      </w:r>
      <w:proofErr w:type="gramStart"/>
      <w:r w:rsidRPr="00D341D5">
        <w:rPr>
          <w:rFonts w:ascii="標楷體" w:eastAsia="標楷體" w:hAnsi="標楷體" w:hint="eastAsia"/>
          <w:sz w:val="32"/>
          <w:szCs w:val="32"/>
        </w:rPr>
        <w:t>松雪樓與</w:t>
      </w:r>
      <w:proofErr w:type="gramEnd"/>
      <w:r w:rsidRPr="00D341D5">
        <w:rPr>
          <w:rFonts w:ascii="標楷體" w:eastAsia="標楷體" w:hAnsi="標楷體" w:hint="eastAsia"/>
          <w:sz w:val="32"/>
          <w:szCs w:val="32"/>
        </w:rPr>
        <w:t>奧萬大山莊。</w:t>
      </w:r>
    </w:p>
    <w:p w:rsidR="008349C0" w:rsidRPr="00644DB9" w:rsidRDefault="00194FBF" w:rsidP="00BC454A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 w:rsidRPr="00644DB9">
        <w:rPr>
          <w:rFonts w:ascii="標楷體" w:eastAsia="標楷體" w:hAnsi="標楷體" w:hint="eastAsia"/>
          <w:sz w:val="32"/>
          <w:szCs w:val="32"/>
        </w:rPr>
        <w:t>自110年</w:t>
      </w:r>
      <w:r w:rsidR="001D28CD">
        <w:rPr>
          <w:rFonts w:ascii="標楷體" w:eastAsia="標楷體" w:hAnsi="標楷體" w:hint="eastAsia"/>
          <w:sz w:val="32"/>
          <w:szCs w:val="32"/>
        </w:rPr>
        <w:t>11</w:t>
      </w:r>
      <w:r w:rsidRPr="00644DB9">
        <w:rPr>
          <w:rFonts w:ascii="標楷體" w:eastAsia="標楷體" w:hAnsi="標楷體" w:hint="eastAsia"/>
          <w:sz w:val="32"/>
          <w:szCs w:val="32"/>
        </w:rPr>
        <w:t>月</w:t>
      </w:r>
      <w:r w:rsidR="001D28CD">
        <w:rPr>
          <w:rFonts w:ascii="標楷體" w:eastAsia="標楷體" w:hAnsi="標楷體" w:hint="eastAsia"/>
          <w:sz w:val="32"/>
          <w:szCs w:val="32"/>
        </w:rPr>
        <w:t>2</w:t>
      </w:r>
      <w:r w:rsidRPr="00644DB9">
        <w:rPr>
          <w:rFonts w:ascii="標楷體" w:eastAsia="標楷體" w:hAnsi="標楷體" w:hint="eastAsia"/>
          <w:sz w:val="32"/>
          <w:szCs w:val="32"/>
        </w:rPr>
        <w:t>日起</w:t>
      </w:r>
      <w:r w:rsidR="00644DB9" w:rsidRPr="00644DB9">
        <w:rPr>
          <w:rFonts w:ascii="標楷體" w:eastAsia="標楷體" w:hAnsi="標楷體" w:hint="eastAsia"/>
          <w:sz w:val="32"/>
          <w:szCs w:val="32"/>
        </w:rPr>
        <w:t>各森林育樂場域</w:t>
      </w:r>
      <w:r w:rsidR="009C3739">
        <w:rPr>
          <w:rFonts w:ascii="標楷體" w:eastAsia="標楷體" w:hAnsi="標楷體" w:hint="eastAsia"/>
          <w:sz w:val="32"/>
          <w:szCs w:val="32"/>
        </w:rPr>
        <w:t>與場域內各項設施與服務</w:t>
      </w:r>
      <w:r w:rsidR="001D28CD">
        <w:rPr>
          <w:rFonts w:ascii="標楷體" w:eastAsia="標楷體" w:hAnsi="標楷體" w:hint="eastAsia"/>
          <w:sz w:val="32"/>
          <w:szCs w:val="32"/>
        </w:rPr>
        <w:t>均</w:t>
      </w:r>
      <w:r w:rsidRPr="00644DB9">
        <w:rPr>
          <w:rFonts w:ascii="標楷體" w:eastAsia="標楷體" w:hAnsi="標楷體" w:hint="eastAsia"/>
          <w:sz w:val="32"/>
          <w:szCs w:val="32"/>
        </w:rPr>
        <w:t>開放</w:t>
      </w:r>
      <w:r w:rsidR="00644DB9">
        <w:rPr>
          <w:rFonts w:ascii="標楷體" w:eastAsia="標楷體" w:hAnsi="標楷體" w:hint="eastAsia"/>
          <w:sz w:val="32"/>
          <w:szCs w:val="32"/>
        </w:rPr>
        <w:t>，惟</w:t>
      </w:r>
      <w:r w:rsidR="008349C0" w:rsidRPr="00644DB9">
        <w:rPr>
          <w:rFonts w:ascii="標楷體" w:eastAsia="標楷體" w:hAnsi="標楷體" w:hint="eastAsia"/>
          <w:sz w:val="32"/>
          <w:szCs w:val="32"/>
        </w:rPr>
        <w:t>開放之場域，可能因道路中斷、工程施作、邊坡整治或天然災害影響暫停開放，</w:t>
      </w:r>
      <w:r w:rsidR="00362404" w:rsidRPr="00644DB9">
        <w:rPr>
          <w:rFonts w:ascii="標楷體" w:eastAsia="標楷體" w:hAnsi="標楷體" w:hint="eastAsia"/>
          <w:sz w:val="32"/>
          <w:szCs w:val="32"/>
        </w:rPr>
        <w:t>實際</w:t>
      </w:r>
      <w:r w:rsidR="008349C0" w:rsidRPr="00644DB9">
        <w:rPr>
          <w:rFonts w:ascii="標楷體" w:eastAsia="標楷體" w:hAnsi="標楷體" w:hint="eastAsia"/>
          <w:sz w:val="32"/>
          <w:szCs w:val="32"/>
        </w:rPr>
        <w:t>開放情形以台灣山林悠遊網(</w:t>
      </w:r>
      <w:hyperlink r:id="rId8" w:history="1">
        <w:r w:rsidR="008349C0" w:rsidRPr="00644DB9">
          <w:rPr>
            <w:rStyle w:val="ab"/>
            <w:rFonts w:ascii="標楷體" w:eastAsia="標楷體" w:hAnsi="標楷體" w:hint="eastAsia"/>
            <w:sz w:val="32"/>
            <w:szCs w:val="32"/>
          </w:rPr>
          <w:t>https://recreation.forest.gov.tw</w:t>
        </w:r>
      </w:hyperlink>
      <w:r w:rsidR="008349C0" w:rsidRPr="00644DB9">
        <w:rPr>
          <w:rFonts w:ascii="標楷體" w:eastAsia="標楷體" w:hAnsi="標楷體" w:hint="eastAsia"/>
          <w:sz w:val="32"/>
          <w:szCs w:val="32"/>
        </w:rPr>
        <w:t>)與林務局全球資訊網(</w:t>
      </w:r>
      <w:hyperlink r:id="rId9" w:history="1">
        <w:r w:rsidR="008349C0" w:rsidRPr="00644DB9">
          <w:rPr>
            <w:rStyle w:val="ab"/>
            <w:rFonts w:ascii="標楷體" w:eastAsia="標楷體" w:hAnsi="標楷體" w:hint="eastAsia"/>
            <w:sz w:val="32"/>
            <w:szCs w:val="32"/>
          </w:rPr>
          <w:t>https://www.forest.gov.tw</w:t>
        </w:r>
      </w:hyperlink>
      <w:r w:rsidR="008349C0" w:rsidRPr="00644DB9">
        <w:rPr>
          <w:rFonts w:ascii="標楷體" w:eastAsia="標楷體" w:hAnsi="標楷體" w:hint="eastAsia"/>
          <w:sz w:val="32"/>
          <w:szCs w:val="32"/>
        </w:rPr>
        <w:t>)發布訊息為</w:t>
      </w:r>
      <w:proofErr w:type="gramStart"/>
      <w:r w:rsidR="008349C0" w:rsidRPr="00644DB9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8349C0" w:rsidRPr="00644DB9">
        <w:rPr>
          <w:rFonts w:ascii="標楷體" w:eastAsia="標楷體" w:hAnsi="標楷體" w:hint="eastAsia"/>
          <w:sz w:val="32"/>
          <w:szCs w:val="32"/>
        </w:rPr>
        <w:t>。</w:t>
      </w:r>
    </w:p>
    <w:p w:rsidR="001D28CD" w:rsidRDefault="001F74B5" w:rsidP="008349C0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依據</w:t>
      </w:r>
      <w:r w:rsidRPr="00643444">
        <w:rPr>
          <w:rFonts w:ascii="標楷體" w:eastAsia="標楷體" w:hAnsi="標楷體" w:hint="eastAsia"/>
          <w:sz w:val="32"/>
          <w:szCs w:val="32"/>
        </w:rPr>
        <w:t>指揮中心110年</w:t>
      </w:r>
      <w:r w:rsidR="001D28CD">
        <w:rPr>
          <w:rFonts w:ascii="標楷體" w:eastAsia="標楷體" w:hAnsi="標楷體" w:hint="eastAsia"/>
          <w:sz w:val="32"/>
          <w:szCs w:val="32"/>
        </w:rPr>
        <w:t>10</w:t>
      </w:r>
      <w:r w:rsidRPr="00643444">
        <w:rPr>
          <w:rFonts w:ascii="標楷體" w:eastAsia="標楷體" w:hAnsi="標楷體" w:hint="eastAsia"/>
          <w:sz w:val="32"/>
          <w:szCs w:val="32"/>
        </w:rPr>
        <w:t>月</w:t>
      </w:r>
      <w:r w:rsidR="001D28CD">
        <w:rPr>
          <w:rFonts w:ascii="標楷體" w:eastAsia="標楷體" w:hAnsi="標楷體" w:hint="eastAsia"/>
          <w:sz w:val="32"/>
          <w:szCs w:val="32"/>
        </w:rPr>
        <w:t>28</w:t>
      </w:r>
      <w:r w:rsidRPr="00643444">
        <w:rPr>
          <w:rFonts w:ascii="標楷體" w:eastAsia="標楷體" w:hAnsi="標楷體" w:hint="eastAsia"/>
          <w:sz w:val="32"/>
          <w:szCs w:val="32"/>
        </w:rPr>
        <w:t>日</w:t>
      </w:r>
      <w:r w:rsidRPr="003A186A">
        <w:rPr>
          <w:rFonts w:ascii="標楷體" w:eastAsia="標楷體" w:hAnsi="標楷體" w:hint="eastAsia"/>
          <w:sz w:val="32"/>
          <w:szCs w:val="32"/>
        </w:rPr>
        <w:t>記者會公布事項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D28CD">
        <w:rPr>
          <w:rFonts w:ascii="標楷體" w:eastAsia="標楷體" w:hAnsi="標楷體" w:hint="eastAsia"/>
          <w:sz w:val="32"/>
          <w:szCs w:val="32"/>
        </w:rPr>
        <w:t>各森林育樂場域取消集會活動人數上限，以及室內非通</w:t>
      </w:r>
      <w:proofErr w:type="gramStart"/>
      <w:r w:rsidR="001D28CD">
        <w:rPr>
          <w:rFonts w:ascii="標楷體" w:eastAsia="標楷體" w:hAnsi="標楷體" w:hint="eastAsia"/>
          <w:sz w:val="32"/>
          <w:szCs w:val="32"/>
        </w:rPr>
        <w:t>舖</w:t>
      </w:r>
      <w:proofErr w:type="gramEnd"/>
      <w:r w:rsidR="001D28CD">
        <w:rPr>
          <w:rFonts w:ascii="標楷體" w:eastAsia="標楷體" w:hAnsi="標楷體" w:hint="eastAsia"/>
          <w:sz w:val="32"/>
          <w:szCs w:val="32"/>
        </w:rPr>
        <w:t>型住宿設施</w:t>
      </w:r>
      <w:r w:rsidR="005D3B30">
        <w:rPr>
          <w:rFonts w:ascii="標楷體" w:eastAsia="標楷體" w:hAnsi="標楷體" w:hint="eastAsia"/>
          <w:sz w:val="32"/>
          <w:szCs w:val="32"/>
        </w:rPr>
        <w:t>、</w:t>
      </w:r>
      <w:r w:rsidR="001D28CD">
        <w:rPr>
          <w:rFonts w:ascii="標楷體" w:eastAsia="標楷體" w:hAnsi="標楷體" w:hint="eastAsia"/>
          <w:sz w:val="32"/>
          <w:szCs w:val="32"/>
        </w:rPr>
        <w:t>展示教育場館</w:t>
      </w:r>
      <w:r w:rsidR="00774932">
        <w:rPr>
          <w:rFonts w:ascii="標楷體" w:eastAsia="標楷體" w:hAnsi="標楷體" w:hint="eastAsia"/>
          <w:sz w:val="32"/>
          <w:szCs w:val="32"/>
        </w:rPr>
        <w:t>、林業鐵路與</w:t>
      </w:r>
      <w:r w:rsidR="001D28CD">
        <w:rPr>
          <w:rFonts w:ascii="標楷體" w:eastAsia="標楷體" w:hAnsi="標楷體" w:hint="eastAsia"/>
          <w:sz w:val="32"/>
          <w:szCs w:val="32"/>
        </w:rPr>
        <w:t>戶外區域人流總量管制</w:t>
      </w:r>
      <w:proofErr w:type="gramStart"/>
      <w:r w:rsidR="00774932">
        <w:rPr>
          <w:rFonts w:ascii="標楷體" w:eastAsia="標楷體" w:hAnsi="標楷體" w:hint="eastAsia"/>
          <w:sz w:val="32"/>
          <w:szCs w:val="32"/>
        </w:rPr>
        <w:t>及降載措施</w:t>
      </w:r>
      <w:proofErr w:type="gramEnd"/>
      <w:r w:rsidR="001D28CD">
        <w:rPr>
          <w:rFonts w:ascii="標楷體" w:eastAsia="標楷體" w:hAnsi="標楷體" w:hint="eastAsia"/>
          <w:sz w:val="32"/>
          <w:szCs w:val="32"/>
        </w:rPr>
        <w:t>。</w:t>
      </w:r>
    </w:p>
    <w:p w:rsidR="00E12C84" w:rsidRPr="008349C0" w:rsidRDefault="001D28CD" w:rsidP="008349C0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因</w:t>
      </w:r>
      <w:r w:rsidR="001F74B5" w:rsidRPr="00643444">
        <w:rPr>
          <w:rFonts w:ascii="標楷體" w:eastAsia="標楷體" w:hAnsi="標楷體" w:hint="eastAsia"/>
          <w:sz w:val="32"/>
          <w:szCs w:val="32"/>
        </w:rPr>
        <w:t>各級政府得視防疫需要適時調整有條件鬆綁對象，</w:t>
      </w:r>
      <w:r w:rsidR="001F74B5">
        <w:rPr>
          <w:rFonts w:ascii="標楷體" w:eastAsia="標楷體" w:hAnsi="標楷體" w:hint="eastAsia"/>
          <w:sz w:val="32"/>
          <w:szCs w:val="32"/>
        </w:rPr>
        <w:t>故位於地方政府依據傳染病防治法相關規定訂定管制措施之場域，本會林務局所轄管理處將配合辦理相關管制措施。</w:t>
      </w:r>
    </w:p>
    <w:p w:rsidR="000C7E5A" w:rsidRPr="000C7E5A" w:rsidRDefault="000C7E5A" w:rsidP="000C7E5A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0C7E5A">
        <w:rPr>
          <w:rFonts w:ascii="標楷體" w:eastAsia="標楷體" w:hAnsi="標楷體" w:hint="eastAsia"/>
          <w:b/>
          <w:sz w:val="32"/>
          <w:szCs w:val="32"/>
        </w:rPr>
        <w:t>場域</w:t>
      </w:r>
      <w:r>
        <w:rPr>
          <w:rFonts w:ascii="標楷體" w:eastAsia="標楷體" w:hAnsi="標楷體" w:hint="eastAsia"/>
          <w:b/>
          <w:sz w:val="32"/>
          <w:szCs w:val="32"/>
        </w:rPr>
        <w:t>共通</w:t>
      </w:r>
      <w:r w:rsidRPr="000C7E5A">
        <w:rPr>
          <w:rFonts w:ascii="標楷體" w:eastAsia="標楷體" w:hAnsi="標楷體" w:hint="eastAsia"/>
          <w:b/>
          <w:sz w:val="32"/>
          <w:szCs w:val="32"/>
        </w:rPr>
        <w:t>性防疫措施</w:t>
      </w:r>
    </w:p>
    <w:p w:rsidR="000C7E5A" w:rsidRPr="00847AD2" w:rsidRDefault="00AC61B1" w:rsidP="000C7E5A">
      <w:pPr>
        <w:pStyle w:val="a3"/>
        <w:numPr>
          <w:ilvl w:val="1"/>
          <w:numId w:val="7"/>
        </w:numPr>
        <w:snapToGrid w:val="0"/>
        <w:spacing w:line="360" w:lineRule="auto"/>
        <w:ind w:leftChars="0" w:left="1418" w:hanging="65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於場域內供餐業者，其從</w:t>
      </w:r>
      <w:r w:rsidR="000C7E5A" w:rsidRPr="005C3146">
        <w:rPr>
          <w:rFonts w:ascii="標楷體" w:eastAsia="標楷體" w:hAnsi="標楷體" w:hint="eastAsia"/>
          <w:sz w:val="32"/>
          <w:szCs w:val="32"/>
        </w:rPr>
        <w:t>業人員及餐飲場所管理應符合</w:t>
      </w:r>
      <w:r>
        <w:rPr>
          <w:rFonts w:ascii="標楷體" w:eastAsia="標楷體" w:hAnsi="標楷體" w:hint="eastAsia"/>
          <w:sz w:val="32"/>
          <w:szCs w:val="32"/>
        </w:rPr>
        <w:t>中央流行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sz w:val="32"/>
          <w:szCs w:val="32"/>
        </w:rPr>
        <w:t>情</w:t>
      </w:r>
      <w:r w:rsidR="004B1BAD">
        <w:rPr>
          <w:rFonts w:ascii="標楷體" w:eastAsia="標楷體" w:hAnsi="標楷體" w:hint="eastAsia"/>
          <w:sz w:val="32"/>
          <w:szCs w:val="32"/>
        </w:rPr>
        <w:t>指揮中心及</w:t>
      </w:r>
      <w:r w:rsidR="000C7E5A" w:rsidRPr="005C3146">
        <w:rPr>
          <w:rFonts w:ascii="標楷體" w:eastAsia="標楷體" w:hAnsi="標楷體" w:hint="eastAsia"/>
          <w:sz w:val="32"/>
          <w:szCs w:val="32"/>
        </w:rPr>
        <w:t>衛生</w:t>
      </w:r>
      <w:proofErr w:type="gramStart"/>
      <w:r w:rsidR="000C7E5A" w:rsidRPr="005C3146">
        <w:rPr>
          <w:rFonts w:ascii="標楷體" w:eastAsia="標楷體" w:hAnsi="標楷體" w:hint="eastAsia"/>
          <w:sz w:val="32"/>
          <w:szCs w:val="32"/>
        </w:rPr>
        <w:t>福利部訂定</w:t>
      </w:r>
      <w:proofErr w:type="gramEnd"/>
      <w:r w:rsidR="000C7E5A" w:rsidRPr="005C3146">
        <w:rPr>
          <w:rFonts w:ascii="標楷體" w:eastAsia="標楷體" w:hAnsi="標楷體" w:hint="eastAsia"/>
          <w:sz w:val="32"/>
          <w:szCs w:val="32"/>
        </w:rPr>
        <w:t>之防疫管理措施。</w:t>
      </w:r>
    </w:p>
    <w:p w:rsidR="000C7E5A" w:rsidRPr="001D28CD" w:rsidRDefault="001D28CD" w:rsidP="001D28CD">
      <w:pPr>
        <w:pStyle w:val="a3"/>
        <w:numPr>
          <w:ilvl w:val="1"/>
          <w:numId w:val="7"/>
        </w:numPr>
        <w:snapToGrid w:val="0"/>
        <w:spacing w:line="360" w:lineRule="auto"/>
        <w:ind w:leftChars="0" w:left="1418" w:hanging="655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遊客</w:t>
      </w:r>
      <w:r w:rsidR="0080484C">
        <w:rPr>
          <w:rFonts w:ascii="標楷體" w:eastAsia="標楷體" w:hAnsi="標楷體" w:hint="eastAsia"/>
          <w:sz w:val="32"/>
          <w:szCs w:val="32"/>
        </w:rPr>
        <w:t>非位</w:t>
      </w:r>
      <w:r>
        <w:rPr>
          <w:rFonts w:ascii="標楷體" w:eastAsia="標楷體" w:hAnsi="標楷體" w:hint="eastAsia"/>
          <w:sz w:val="32"/>
          <w:szCs w:val="32"/>
        </w:rPr>
        <w:t>於</w:t>
      </w:r>
      <w:r w:rsidR="0080484C">
        <w:rPr>
          <w:rFonts w:ascii="標楷體" w:eastAsia="標楷體" w:hAnsi="標楷體" w:hint="eastAsia"/>
          <w:sz w:val="32"/>
          <w:szCs w:val="32"/>
        </w:rPr>
        <w:t>中央流行</w:t>
      </w:r>
      <w:proofErr w:type="gramStart"/>
      <w:r w:rsidR="0080484C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80484C">
        <w:rPr>
          <w:rFonts w:ascii="標楷體" w:eastAsia="標楷體" w:hAnsi="標楷體" w:hint="eastAsia"/>
          <w:sz w:val="32"/>
          <w:szCs w:val="32"/>
        </w:rPr>
        <w:t>情指揮中心發布可不佩戴口罩之場所時，</w:t>
      </w:r>
      <w:r>
        <w:rPr>
          <w:rFonts w:ascii="標楷體" w:eastAsia="標楷體" w:hAnsi="標楷體" w:hint="eastAsia"/>
          <w:sz w:val="32"/>
          <w:szCs w:val="32"/>
        </w:rPr>
        <w:t>應</w:t>
      </w:r>
      <w:r w:rsidR="0080484C">
        <w:rPr>
          <w:rFonts w:ascii="標楷體" w:eastAsia="標楷體" w:hAnsi="標楷體" w:hint="eastAsia"/>
          <w:sz w:val="32"/>
          <w:szCs w:val="32"/>
        </w:rPr>
        <w:t>全程</w:t>
      </w:r>
      <w:r>
        <w:rPr>
          <w:rFonts w:ascii="標楷體" w:eastAsia="標楷體" w:hAnsi="標楷體" w:hint="eastAsia"/>
          <w:sz w:val="32"/>
          <w:szCs w:val="32"/>
        </w:rPr>
        <w:t>佩戴口罩</w:t>
      </w:r>
      <w:r w:rsidR="000C7E5A">
        <w:rPr>
          <w:rFonts w:ascii="標楷體" w:eastAsia="標楷體" w:hAnsi="標楷體" w:hint="eastAsia"/>
          <w:sz w:val="32"/>
          <w:szCs w:val="32"/>
        </w:rPr>
        <w:t>。</w:t>
      </w:r>
    </w:p>
    <w:p w:rsidR="0046689D" w:rsidRPr="0080484C" w:rsidRDefault="000C7E5A" w:rsidP="0080484C">
      <w:pPr>
        <w:pStyle w:val="a3"/>
        <w:numPr>
          <w:ilvl w:val="1"/>
          <w:numId w:val="7"/>
        </w:numPr>
        <w:snapToGrid w:val="0"/>
        <w:spacing w:line="360" w:lineRule="auto"/>
        <w:ind w:leftChars="0" w:left="1418" w:hanging="655"/>
        <w:rPr>
          <w:rFonts w:ascii="標楷體" w:eastAsia="標楷體" w:hAnsi="標楷體"/>
          <w:b/>
          <w:sz w:val="32"/>
          <w:szCs w:val="32"/>
        </w:rPr>
      </w:pPr>
      <w:r w:rsidRPr="004F6F96">
        <w:rPr>
          <w:rFonts w:ascii="標楷體" w:eastAsia="標楷體" w:hAnsi="標楷體" w:hint="eastAsia"/>
          <w:sz w:val="32"/>
          <w:szCs w:val="32"/>
        </w:rPr>
        <w:t>遊客入</w:t>
      </w:r>
      <w:r w:rsidR="004B1BAD">
        <w:rPr>
          <w:rFonts w:ascii="標楷體" w:eastAsia="標楷體" w:hAnsi="標楷體" w:hint="eastAsia"/>
          <w:sz w:val="32"/>
          <w:szCs w:val="32"/>
        </w:rPr>
        <w:t>場時</w:t>
      </w:r>
      <w:r w:rsidRPr="004F6F96">
        <w:rPr>
          <w:rFonts w:ascii="標楷體" w:eastAsia="標楷體" w:hAnsi="標楷體" w:hint="eastAsia"/>
          <w:sz w:val="32"/>
          <w:szCs w:val="32"/>
        </w:rPr>
        <w:t>實施體溫量測</w:t>
      </w:r>
      <w:r w:rsidR="00372CD1" w:rsidRPr="00D233D1">
        <w:rPr>
          <w:rFonts w:ascii="標楷體" w:eastAsia="標楷體" w:hAnsi="標楷體" w:hint="eastAsia"/>
          <w:sz w:val="32"/>
          <w:szCs w:val="32"/>
        </w:rPr>
        <w:t>者</w:t>
      </w:r>
      <w:r w:rsidRPr="00D233D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D233D1">
        <w:rPr>
          <w:rFonts w:ascii="標楷體" w:eastAsia="標楷體" w:hAnsi="標楷體" w:hint="eastAsia"/>
          <w:sz w:val="32"/>
          <w:szCs w:val="32"/>
        </w:rPr>
        <w:t>額溫高於</w:t>
      </w:r>
      <w:proofErr w:type="gramEnd"/>
      <w:r w:rsidRPr="00D233D1">
        <w:rPr>
          <w:rFonts w:ascii="標楷體" w:eastAsia="標楷體" w:hAnsi="標楷體" w:hint="eastAsia"/>
          <w:sz w:val="32"/>
          <w:szCs w:val="32"/>
        </w:rPr>
        <w:t>37.5℃</w:t>
      </w:r>
      <w:proofErr w:type="gramStart"/>
      <w:r w:rsidRPr="00D233D1">
        <w:rPr>
          <w:rFonts w:ascii="標楷體" w:eastAsia="標楷體" w:hAnsi="標楷體" w:hint="eastAsia"/>
          <w:sz w:val="32"/>
          <w:szCs w:val="32"/>
        </w:rPr>
        <w:t>或耳溫</w:t>
      </w:r>
      <w:proofErr w:type="gramEnd"/>
      <w:r w:rsidRPr="00D233D1">
        <w:rPr>
          <w:rFonts w:ascii="標楷體" w:eastAsia="標楷體" w:hAnsi="標楷體" w:hint="eastAsia"/>
          <w:sz w:val="32"/>
          <w:szCs w:val="32"/>
        </w:rPr>
        <w:t>高於38℃者不得入</w:t>
      </w:r>
      <w:r w:rsidR="004B1BAD" w:rsidRPr="00D233D1">
        <w:rPr>
          <w:rFonts w:ascii="標楷體" w:eastAsia="標楷體" w:hAnsi="標楷體" w:hint="eastAsia"/>
          <w:sz w:val="32"/>
          <w:szCs w:val="32"/>
        </w:rPr>
        <w:t>場</w:t>
      </w:r>
      <w:r w:rsidRPr="00D233D1">
        <w:rPr>
          <w:rFonts w:ascii="標楷體" w:eastAsia="標楷體" w:hAnsi="標楷體" w:hint="eastAsia"/>
          <w:sz w:val="32"/>
          <w:szCs w:val="32"/>
        </w:rPr>
        <w:t>或入住。</w:t>
      </w:r>
      <w:r w:rsidR="00372CD1" w:rsidRPr="00D233D1">
        <w:rPr>
          <w:rFonts w:ascii="標楷體" w:eastAsia="標楷體" w:hAnsi="標楷體" w:hint="eastAsia"/>
          <w:sz w:val="32"/>
          <w:szCs w:val="32"/>
        </w:rPr>
        <w:t>入場</w:t>
      </w:r>
      <w:proofErr w:type="gramStart"/>
      <w:r w:rsidR="00372CD1" w:rsidRPr="00D233D1">
        <w:rPr>
          <w:rFonts w:ascii="標楷體" w:eastAsia="標楷體" w:hAnsi="標楷體" w:hint="eastAsia"/>
          <w:sz w:val="32"/>
          <w:szCs w:val="32"/>
        </w:rPr>
        <w:t>採</w:t>
      </w:r>
      <w:r w:rsidRPr="00D233D1">
        <w:rPr>
          <w:rFonts w:ascii="標楷體" w:eastAsia="標楷體" w:hAnsi="標楷體" w:hint="eastAsia"/>
          <w:sz w:val="32"/>
          <w:szCs w:val="32"/>
        </w:rPr>
        <w:t>實聯制</w:t>
      </w:r>
      <w:proofErr w:type="gramEnd"/>
      <w:r w:rsidRPr="00D233D1">
        <w:rPr>
          <w:rFonts w:ascii="標楷體" w:eastAsia="標楷體" w:hAnsi="標楷體" w:hint="eastAsia"/>
          <w:sz w:val="32"/>
          <w:szCs w:val="32"/>
        </w:rPr>
        <w:t>，於入場時掃瞄</w:t>
      </w:r>
      <w:proofErr w:type="spellStart"/>
      <w:r w:rsidRPr="00D233D1">
        <w:rPr>
          <w:rFonts w:ascii="標楷體" w:eastAsia="標楷體" w:hAnsi="標楷體" w:hint="eastAsia"/>
          <w:sz w:val="32"/>
          <w:szCs w:val="32"/>
        </w:rPr>
        <w:t>QRcode</w:t>
      </w:r>
      <w:proofErr w:type="spellEnd"/>
      <w:r w:rsidRPr="00D233D1">
        <w:rPr>
          <w:rFonts w:ascii="標楷體" w:eastAsia="標楷體" w:hAnsi="標楷體" w:hint="eastAsia"/>
          <w:sz w:val="32"/>
          <w:szCs w:val="32"/>
        </w:rPr>
        <w:t>或填寫聯絡資料。屬於</w:t>
      </w:r>
      <w:r w:rsidRPr="004F6F96">
        <w:rPr>
          <w:rFonts w:ascii="標楷體" w:eastAsia="標楷體" w:hAnsi="標楷體" w:hint="eastAsia"/>
          <w:sz w:val="32"/>
          <w:szCs w:val="32"/>
        </w:rPr>
        <w:t>中央流行</w:t>
      </w:r>
      <w:proofErr w:type="gramStart"/>
      <w:r w:rsidRPr="004F6F96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4F6F96">
        <w:rPr>
          <w:rFonts w:ascii="標楷體" w:eastAsia="標楷體" w:hAnsi="標楷體" w:hint="eastAsia"/>
          <w:sz w:val="32"/>
          <w:szCs w:val="32"/>
        </w:rPr>
        <w:t>情指揮中心公告之「居家隔離、居家檢疫及自主健康管理」之人員，不得</w:t>
      </w:r>
      <w:r>
        <w:rPr>
          <w:rFonts w:ascii="標楷體" w:eastAsia="標楷體" w:hAnsi="標楷體" w:hint="eastAsia"/>
          <w:sz w:val="32"/>
          <w:szCs w:val="32"/>
        </w:rPr>
        <w:t>入</w:t>
      </w:r>
      <w:r w:rsidR="004B1BAD">
        <w:rPr>
          <w:rFonts w:ascii="標楷體" w:eastAsia="標楷體" w:hAnsi="標楷體" w:hint="eastAsia"/>
          <w:sz w:val="32"/>
          <w:szCs w:val="32"/>
        </w:rPr>
        <w:t>場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4F6F96">
        <w:rPr>
          <w:rFonts w:ascii="標楷體" w:eastAsia="標楷體" w:hAnsi="標楷體" w:hint="eastAsia"/>
          <w:sz w:val="32"/>
          <w:szCs w:val="32"/>
        </w:rPr>
        <w:t>入住，已獲許可者，廢止其許可。</w:t>
      </w:r>
    </w:p>
    <w:p w:rsidR="00176518" w:rsidRPr="00176518" w:rsidRDefault="00176518" w:rsidP="00541FB8">
      <w:pPr>
        <w:pStyle w:val="a3"/>
        <w:numPr>
          <w:ilvl w:val="1"/>
          <w:numId w:val="7"/>
        </w:numPr>
        <w:snapToGrid w:val="0"/>
        <w:spacing w:line="360" w:lineRule="auto"/>
        <w:ind w:leftChars="0" w:left="1418" w:hanging="65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溫泉大眾池等無</w:t>
      </w:r>
      <w:r w:rsidR="0080484C">
        <w:rPr>
          <w:rFonts w:ascii="標楷體" w:eastAsia="標楷體" w:hAnsi="標楷體" w:hint="eastAsia"/>
          <w:sz w:val="32"/>
          <w:szCs w:val="32"/>
        </w:rPr>
        <w:t>須</w:t>
      </w:r>
      <w:r>
        <w:rPr>
          <w:rFonts w:ascii="標楷體" w:eastAsia="標楷體" w:hAnsi="標楷體" w:hint="eastAsia"/>
          <w:sz w:val="32"/>
          <w:szCs w:val="32"/>
        </w:rPr>
        <w:t>佩戴口罩之設施，轄管管理處得訂定同時段使用人數上限。</w:t>
      </w:r>
    </w:p>
    <w:p w:rsidR="00476926" w:rsidRDefault="00476926" w:rsidP="00176518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國家森林遊樂區防疫措施：</w:t>
      </w:r>
    </w:p>
    <w:p w:rsidR="00476926" w:rsidRPr="00541FB8" w:rsidRDefault="00476926" w:rsidP="00476926">
      <w:pPr>
        <w:pStyle w:val="a3"/>
        <w:numPr>
          <w:ilvl w:val="0"/>
          <w:numId w:val="13"/>
        </w:numPr>
        <w:snapToGrid w:val="0"/>
        <w:spacing w:line="360" w:lineRule="auto"/>
        <w:ind w:leftChars="0" w:left="1418" w:hanging="65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舖</w:t>
      </w:r>
      <w:proofErr w:type="gramEnd"/>
      <w:r>
        <w:rPr>
          <w:rFonts w:ascii="標楷體" w:eastAsia="標楷體" w:hAnsi="標楷體" w:hint="eastAsia"/>
          <w:sz w:val="32"/>
          <w:szCs w:val="32"/>
        </w:rPr>
        <w:t>型住宿設施依原容留量之二</w:t>
      </w:r>
      <w:r w:rsidRPr="00D341D5">
        <w:rPr>
          <w:rFonts w:ascii="標楷體" w:eastAsia="標楷體" w:hAnsi="標楷體" w:hint="eastAsia"/>
          <w:sz w:val="32"/>
          <w:szCs w:val="32"/>
        </w:rPr>
        <w:t>分之一降載入住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降載數量</w:t>
      </w:r>
      <w:proofErr w:type="gramEnd"/>
      <w:r w:rsidRPr="00D233D1">
        <w:rPr>
          <w:rFonts w:ascii="標楷體" w:eastAsia="標楷體" w:hAnsi="標楷體" w:hint="eastAsia"/>
          <w:sz w:val="32"/>
          <w:szCs w:val="32"/>
        </w:rPr>
        <w:t>將視最新</w:t>
      </w:r>
      <w:proofErr w:type="gramStart"/>
      <w:r w:rsidRPr="00D233D1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Pr="00D233D1">
        <w:rPr>
          <w:rFonts w:ascii="標楷體" w:eastAsia="標楷體" w:hAnsi="標楷體" w:hint="eastAsia"/>
          <w:sz w:val="32"/>
          <w:szCs w:val="32"/>
        </w:rPr>
        <w:t>情狀況滾動式調整。</w:t>
      </w:r>
    </w:p>
    <w:p w:rsidR="00476926" w:rsidRPr="00476926" w:rsidRDefault="00476926" w:rsidP="00476926">
      <w:pPr>
        <w:pStyle w:val="a3"/>
        <w:numPr>
          <w:ilvl w:val="0"/>
          <w:numId w:val="13"/>
        </w:numPr>
        <w:snapToGrid w:val="0"/>
        <w:spacing w:line="360" w:lineRule="auto"/>
        <w:ind w:leftChars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舖</w:t>
      </w:r>
      <w:proofErr w:type="gramEnd"/>
      <w:r>
        <w:rPr>
          <w:rFonts w:ascii="標楷體" w:eastAsia="標楷體" w:hAnsi="標楷體" w:hint="eastAsia"/>
          <w:sz w:val="32"/>
          <w:szCs w:val="32"/>
        </w:rPr>
        <w:t>型住宿設施內</w:t>
      </w:r>
      <w:r w:rsidRPr="00476926">
        <w:rPr>
          <w:rFonts w:ascii="標楷體" w:eastAsia="標楷體" w:hAnsi="標楷體" w:hint="eastAsia"/>
          <w:sz w:val="32"/>
          <w:szCs w:val="32"/>
        </w:rPr>
        <w:t>有非同住親友者，所有</w:t>
      </w:r>
      <w:proofErr w:type="gramStart"/>
      <w:r w:rsidRPr="00476926">
        <w:rPr>
          <w:rFonts w:ascii="標楷體" w:eastAsia="標楷體" w:hAnsi="標楷體" w:hint="eastAsia"/>
          <w:sz w:val="32"/>
          <w:szCs w:val="32"/>
        </w:rPr>
        <w:t>人員均</w:t>
      </w:r>
      <w:r w:rsidRPr="00476926">
        <w:rPr>
          <w:rFonts w:ascii="標楷體" w:eastAsia="標楷體" w:hAnsi="標楷體" w:hint="eastAsia"/>
          <w:sz w:val="32"/>
          <w:szCs w:val="32"/>
        </w:rPr>
        <w:lastRenderedPageBreak/>
        <w:t>應佩戴</w:t>
      </w:r>
      <w:proofErr w:type="gramEnd"/>
      <w:r w:rsidRPr="00476926">
        <w:rPr>
          <w:rFonts w:ascii="標楷體" w:eastAsia="標楷體" w:hAnsi="標楷體" w:hint="eastAsia"/>
          <w:sz w:val="32"/>
          <w:szCs w:val="32"/>
        </w:rPr>
        <w:t>口罩。</w:t>
      </w:r>
    </w:p>
    <w:p w:rsidR="00E00E8D" w:rsidRPr="00176518" w:rsidRDefault="004B7AED" w:rsidP="00176518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自然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步道暨附屬</w:t>
      </w:r>
      <w:proofErr w:type="gramEnd"/>
      <w:r w:rsidR="008349C0" w:rsidRPr="000C7E5A">
        <w:rPr>
          <w:rFonts w:ascii="標楷體" w:eastAsia="標楷體" w:hAnsi="標楷體" w:hint="eastAsia"/>
          <w:b/>
          <w:sz w:val="32"/>
          <w:szCs w:val="32"/>
        </w:rPr>
        <w:t>山屋</w:t>
      </w:r>
      <w:r w:rsidR="00FC4FD0" w:rsidRPr="000C7E5A">
        <w:rPr>
          <w:rFonts w:ascii="標楷體" w:eastAsia="標楷體" w:hAnsi="標楷體" w:hint="eastAsia"/>
          <w:b/>
          <w:sz w:val="32"/>
          <w:szCs w:val="32"/>
        </w:rPr>
        <w:t>營地</w:t>
      </w:r>
      <w:r w:rsidR="004F6F96" w:rsidRPr="000C7E5A">
        <w:rPr>
          <w:rFonts w:ascii="標楷體" w:eastAsia="標楷體" w:hAnsi="標楷體" w:hint="eastAsia"/>
          <w:b/>
          <w:sz w:val="32"/>
          <w:szCs w:val="32"/>
        </w:rPr>
        <w:t>防疫措施：</w:t>
      </w:r>
    </w:p>
    <w:p w:rsidR="00022E34" w:rsidRPr="00D233D1" w:rsidRDefault="00176518" w:rsidP="00476926">
      <w:pPr>
        <w:pStyle w:val="a3"/>
        <w:numPr>
          <w:ilvl w:val="0"/>
          <w:numId w:val="9"/>
        </w:numPr>
        <w:snapToGrid w:val="0"/>
        <w:spacing w:line="360" w:lineRule="auto"/>
        <w:ind w:leftChars="0" w:left="1418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山屋於開放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>
        <w:rPr>
          <w:rFonts w:ascii="標楷體" w:eastAsia="標楷體" w:hAnsi="標楷體" w:hint="eastAsia"/>
          <w:sz w:val="32"/>
          <w:szCs w:val="32"/>
        </w:rPr>
        <w:t>依原容留量之二</w:t>
      </w:r>
      <w:r w:rsidR="00D341D5" w:rsidRPr="00D341D5">
        <w:rPr>
          <w:rFonts w:ascii="標楷體" w:eastAsia="標楷體" w:hAnsi="標楷體" w:hint="eastAsia"/>
          <w:sz w:val="32"/>
          <w:szCs w:val="32"/>
        </w:rPr>
        <w:t>分之一降載入住</w:t>
      </w:r>
      <w:r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1175A8">
        <w:rPr>
          <w:rFonts w:ascii="標楷體" w:eastAsia="標楷體" w:hAnsi="標楷體" w:hint="eastAsia"/>
          <w:sz w:val="32"/>
          <w:szCs w:val="32"/>
        </w:rPr>
        <w:t>降載數量</w:t>
      </w:r>
      <w:proofErr w:type="gramEnd"/>
      <w:r w:rsidR="00D233D1" w:rsidRPr="00D233D1">
        <w:rPr>
          <w:rFonts w:ascii="標楷體" w:eastAsia="標楷體" w:hAnsi="標楷體" w:hint="eastAsia"/>
          <w:sz w:val="32"/>
          <w:szCs w:val="32"/>
        </w:rPr>
        <w:t>將視最新</w:t>
      </w:r>
      <w:proofErr w:type="gramStart"/>
      <w:r w:rsidR="00D233D1" w:rsidRPr="00D233D1"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 w:rsidR="00D233D1" w:rsidRPr="00D233D1">
        <w:rPr>
          <w:rFonts w:ascii="標楷體" w:eastAsia="標楷體" w:hAnsi="標楷體" w:hint="eastAsia"/>
          <w:sz w:val="32"/>
          <w:szCs w:val="32"/>
        </w:rPr>
        <w:t>情狀況滾動式調整。</w:t>
      </w:r>
    </w:p>
    <w:p w:rsidR="005C3146" w:rsidRPr="00D233D1" w:rsidRDefault="00022E34" w:rsidP="00D233D1">
      <w:pPr>
        <w:pStyle w:val="a3"/>
        <w:numPr>
          <w:ilvl w:val="0"/>
          <w:numId w:val="9"/>
        </w:numPr>
        <w:snapToGrid w:val="0"/>
        <w:spacing w:line="360" w:lineRule="auto"/>
        <w:ind w:leftChars="0" w:left="1418" w:hanging="655"/>
        <w:rPr>
          <w:rFonts w:ascii="標楷體" w:eastAsia="標楷體" w:hAnsi="標楷體"/>
          <w:sz w:val="32"/>
          <w:szCs w:val="32"/>
        </w:rPr>
      </w:pPr>
      <w:r w:rsidRPr="00D233D1">
        <w:rPr>
          <w:rFonts w:ascii="標楷體" w:eastAsia="標楷體" w:hAnsi="標楷體" w:hint="eastAsia"/>
          <w:sz w:val="32"/>
          <w:szCs w:val="32"/>
        </w:rPr>
        <w:t>營地</w:t>
      </w:r>
      <w:r w:rsidR="00DC1437">
        <w:rPr>
          <w:rFonts w:ascii="標楷體" w:eastAsia="標楷體" w:hAnsi="標楷體" w:hint="eastAsia"/>
          <w:sz w:val="32"/>
          <w:szCs w:val="32"/>
        </w:rPr>
        <w:t>於開放</w:t>
      </w:r>
      <w:proofErr w:type="gramStart"/>
      <w:r w:rsidR="00DC1437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5C3146" w:rsidRPr="00D233D1">
        <w:rPr>
          <w:rFonts w:ascii="標楷體" w:eastAsia="標楷體" w:hAnsi="標楷體" w:hint="eastAsia"/>
          <w:sz w:val="32"/>
          <w:szCs w:val="32"/>
        </w:rPr>
        <w:t>應依指定營位紮營</w:t>
      </w:r>
      <w:r w:rsidR="00E64D50" w:rsidRPr="00D233D1">
        <w:rPr>
          <w:rFonts w:ascii="標楷體" w:eastAsia="標楷體" w:hAnsi="標楷體" w:hint="eastAsia"/>
          <w:sz w:val="32"/>
          <w:szCs w:val="32"/>
        </w:rPr>
        <w:t>。</w:t>
      </w:r>
    </w:p>
    <w:p w:rsidR="00022E34" w:rsidRPr="00D233D1" w:rsidRDefault="00022E34" w:rsidP="00D233D1">
      <w:pPr>
        <w:pStyle w:val="a3"/>
        <w:numPr>
          <w:ilvl w:val="0"/>
          <w:numId w:val="9"/>
        </w:numPr>
        <w:snapToGrid w:val="0"/>
        <w:spacing w:line="360" w:lineRule="auto"/>
        <w:ind w:leftChars="0" w:left="1418" w:hanging="655"/>
        <w:rPr>
          <w:rFonts w:ascii="標楷體" w:eastAsia="標楷體" w:hAnsi="標楷體"/>
          <w:sz w:val="32"/>
          <w:szCs w:val="32"/>
        </w:rPr>
      </w:pPr>
      <w:r w:rsidRPr="00D233D1">
        <w:rPr>
          <w:rFonts w:ascii="標楷體" w:eastAsia="標楷體" w:hAnsi="標楷體" w:hint="eastAsia"/>
          <w:sz w:val="32"/>
          <w:szCs w:val="32"/>
        </w:rPr>
        <w:t>單一室內空間及營帳內，有非同住親友者，所有</w:t>
      </w:r>
      <w:proofErr w:type="gramStart"/>
      <w:r w:rsidRPr="00D233D1">
        <w:rPr>
          <w:rFonts w:ascii="標楷體" w:eastAsia="標楷體" w:hAnsi="標楷體" w:hint="eastAsia"/>
          <w:sz w:val="32"/>
          <w:szCs w:val="32"/>
        </w:rPr>
        <w:t>人員均應</w:t>
      </w:r>
      <w:r w:rsidR="002D17DD">
        <w:rPr>
          <w:rFonts w:ascii="標楷體" w:eastAsia="標楷體" w:hAnsi="標楷體" w:hint="eastAsia"/>
          <w:sz w:val="32"/>
          <w:szCs w:val="32"/>
        </w:rPr>
        <w:t>佩</w:t>
      </w:r>
      <w:r w:rsidRPr="00D233D1">
        <w:rPr>
          <w:rFonts w:ascii="標楷體" w:eastAsia="標楷體" w:hAnsi="標楷體" w:hint="eastAsia"/>
          <w:sz w:val="32"/>
          <w:szCs w:val="32"/>
        </w:rPr>
        <w:t>戴</w:t>
      </w:r>
      <w:proofErr w:type="gramEnd"/>
      <w:r w:rsidRPr="00D233D1">
        <w:rPr>
          <w:rFonts w:ascii="標楷體" w:eastAsia="標楷體" w:hAnsi="標楷體" w:hint="eastAsia"/>
          <w:sz w:val="32"/>
          <w:szCs w:val="32"/>
        </w:rPr>
        <w:t>口罩</w:t>
      </w:r>
      <w:r w:rsidR="00161082" w:rsidRPr="00D233D1">
        <w:rPr>
          <w:rFonts w:ascii="標楷體" w:eastAsia="標楷體" w:hAnsi="標楷體" w:hint="eastAsia"/>
          <w:sz w:val="32"/>
          <w:szCs w:val="32"/>
        </w:rPr>
        <w:t>。</w:t>
      </w:r>
    </w:p>
    <w:p w:rsidR="00E64D50" w:rsidRPr="00372CD1" w:rsidRDefault="00D341D5" w:rsidP="00D341D5">
      <w:pPr>
        <w:pStyle w:val="a3"/>
        <w:numPr>
          <w:ilvl w:val="0"/>
          <w:numId w:val="9"/>
        </w:numPr>
        <w:snapToGrid w:val="0"/>
        <w:spacing w:line="360" w:lineRule="auto"/>
        <w:ind w:leftChars="0" w:left="1418" w:hanging="655"/>
        <w:rPr>
          <w:rFonts w:ascii="標楷體" w:eastAsia="標楷體" w:hAnsi="標楷體"/>
          <w:color w:val="0000FF"/>
          <w:sz w:val="32"/>
          <w:szCs w:val="32"/>
        </w:rPr>
      </w:pPr>
      <w:r w:rsidRPr="00D341D5">
        <w:rPr>
          <w:rFonts w:ascii="標楷體" w:eastAsia="標楷體" w:hAnsi="標楷體" w:hint="eastAsia"/>
          <w:sz w:val="32"/>
          <w:szCs w:val="32"/>
        </w:rPr>
        <w:t>遊客應於戶外通風處、室內指定地點或各自</w:t>
      </w:r>
      <w:r w:rsidR="00176518">
        <w:rPr>
          <w:rFonts w:ascii="標楷體" w:eastAsia="標楷體" w:hAnsi="標楷體" w:hint="eastAsia"/>
          <w:sz w:val="32"/>
          <w:szCs w:val="32"/>
        </w:rPr>
        <w:t>營帳內用餐。</w:t>
      </w:r>
    </w:p>
    <w:p w:rsidR="004F6F96" w:rsidRPr="000C7E5A" w:rsidRDefault="0082091D" w:rsidP="000C7E5A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林業鐵路</w:t>
      </w:r>
      <w:r w:rsidR="004F6F96" w:rsidRPr="000C7E5A">
        <w:rPr>
          <w:rFonts w:ascii="標楷體" w:eastAsia="標楷體" w:hAnsi="標楷體" w:hint="eastAsia"/>
          <w:b/>
          <w:sz w:val="32"/>
          <w:szCs w:val="32"/>
        </w:rPr>
        <w:t>防疫措施：</w:t>
      </w:r>
    </w:p>
    <w:p w:rsidR="005B66EC" w:rsidRPr="005B66EC" w:rsidRDefault="00176518" w:rsidP="00176518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搭乘旅</w:t>
      </w:r>
      <w:r w:rsidR="005B66EC">
        <w:rPr>
          <w:rFonts w:ascii="標楷體" w:eastAsia="標楷體" w:hAnsi="標楷體" w:hint="eastAsia"/>
          <w:sz w:val="32"/>
          <w:szCs w:val="32"/>
        </w:rPr>
        <w:t>客須全程佩戴</w:t>
      </w:r>
      <w:bookmarkStart w:id="0" w:name="_GoBack"/>
      <w:bookmarkEnd w:id="0"/>
      <w:r w:rsidR="005B66EC">
        <w:rPr>
          <w:rFonts w:ascii="標楷體" w:eastAsia="標楷體" w:hAnsi="標楷體" w:hint="eastAsia"/>
          <w:sz w:val="32"/>
          <w:szCs w:val="32"/>
        </w:rPr>
        <w:t>口罩</w:t>
      </w:r>
      <w:r>
        <w:rPr>
          <w:rFonts w:ascii="標楷體" w:eastAsia="標楷體" w:hAnsi="標楷體" w:hint="eastAsia"/>
          <w:sz w:val="32"/>
          <w:szCs w:val="32"/>
        </w:rPr>
        <w:t>，如有飲食需求，可暫時取下口罩飲食，惟飲食完畢後即應佩戴口罩</w:t>
      </w:r>
      <w:r w:rsidR="005B66EC">
        <w:rPr>
          <w:rFonts w:ascii="標楷體" w:eastAsia="標楷體" w:hAnsi="標楷體" w:hint="eastAsia"/>
          <w:sz w:val="32"/>
          <w:szCs w:val="32"/>
        </w:rPr>
        <w:t>。</w:t>
      </w:r>
    </w:p>
    <w:p w:rsidR="00D57F51" w:rsidRPr="000C7E5A" w:rsidRDefault="00D57F51" w:rsidP="000C7E5A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b/>
          <w:sz w:val="32"/>
          <w:szCs w:val="32"/>
        </w:rPr>
      </w:pPr>
      <w:r w:rsidRPr="000C7E5A">
        <w:rPr>
          <w:rFonts w:ascii="標楷體" w:eastAsia="標楷體" w:hAnsi="標楷體" w:hint="eastAsia"/>
          <w:b/>
          <w:sz w:val="32"/>
          <w:szCs w:val="32"/>
        </w:rPr>
        <w:t>自然教育中心與生態教育館課程與活動</w:t>
      </w:r>
      <w:r w:rsidR="004F6F96" w:rsidRPr="000C7E5A">
        <w:rPr>
          <w:rFonts w:ascii="標楷體" w:eastAsia="標楷體" w:hAnsi="標楷體" w:hint="eastAsia"/>
          <w:b/>
          <w:sz w:val="32"/>
          <w:szCs w:val="32"/>
        </w:rPr>
        <w:t>防疫措施</w:t>
      </w:r>
      <w:r w:rsidRPr="000C7E5A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D57F51" w:rsidRPr="00D57F51" w:rsidRDefault="00D57F51" w:rsidP="00176518">
      <w:pPr>
        <w:pStyle w:val="a3"/>
        <w:snapToGrid w:val="0"/>
        <w:spacing w:line="360" w:lineRule="auto"/>
        <w:ind w:leftChars="0" w:left="1418"/>
        <w:rPr>
          <w:rFonts w:ascii="標楷體" w:eastAsia="標楷體" w:hAnsi="標楷體"/>
          <w:sz w:val="32"/>
          <w:szCs w:val="32"/>
        </w:rPr>
      </w:pPr>
      <w:r w:rsidRPr="00D57F51">
        <w:rPr>
          <w:rFonts w:ascii="標楷體" w:eastAsia="標楷體" w:hAnsi="標楷體" w:hint="eastAsia"/>
          <w:sz w:val="32"/>
          <w:szCs w:val="32"/>
        </w:rPr>
        <w:t>辦理過夜型課程或活動，</w:t>
      </w:r>
      <w:r w:rsidR="000C05C7">
        <w:rPr>
          <w:rFonts w:ascii="標楷體" w:eastAsia="標楷體" w:hAnsi="標楷體" w:hint="eastAsia"/>
          <w:sz w:val="32"/>
          <w:szCs w:val="32"/>
        </w:rPr>
        <w:t>住宿</w:t>
      </w:r>
      <w:r w:rsidRPr="00D57F51">
        <w:rPr>
          <w:rFonts w:ascii="標楷體" w:eastAsia="標楷體" w:hAnsi="標楷體" w:hint="eastAsia"/>
          <w:sz w:val="32"/>
          <w:szCs w:val="32"/>
        </w:rPr>
        <w:t>以有獨立衛浴之房間為主，通</w:t>
      </w:r>
      <w:proofErr w:type="gramStart"/>
      <w:r w:rsidRPr="00D57F51">
        <w:rPr>
          <w:rFonts w:ascii="標楷體" w:eastAsia="標楷體" w:hAnsi="標楷體" w:hint="eastAsia"/>
          <w:sz w:val="32"/>
          <w:szCs w:val="32"/>
        </w:rPr>
        <w:t>舖</w:t>
      </w:r>
      <w:proofErr w:type="gramEnd"/>
      <w:r w:rsidRPr="00D57F51">
        <w:rPr>
          <w:rFonts w:ascii="標楷體" w:eastAsia="標楷體" w:hAnsi="標楷體" w:hint="eastAsia"/>
          <w:sz w:val="32"/>
          <w:szCs w:val="32"/>
        </w:rPr>
        <w:t>型</w:t>
      </w:r>
      <w:r w:rsidR="000C05C7">
        <w:rPr>
          <w:rFonts w:ascii="標楷體" w:eastAsia="標楷體" w:hAnsi="標楷體" w:hint="eastAsia"/>
          <w:sz w:val="32"/>
          <w:szCs w:val="32"/>
        </w:rPr>
        <w:t>住宿</w:t>
      </w:r>
      <w:r w:rsidR="00476926">
        <w:rPr>
          <w:rFonts w:ascii="標楷體" w:eastAsia="標楷體" w:hAnsi="標楷體" w:hint="eastAsia"/>
          <w:sz w:val="32"/>
          <w:szCs w:val="32"/>
        </w:rPr>
        <w:t>依原容留量之二</w:t>
      </w:r>
      <w:r w:rsidR="00476926" w:rsidRPr="00D341D5">
        <w:rPr>
          <w:rFonts w:ascii="標楷體" w:eastAsia="標楷體" w:hAnsi="標楷體" w:hint="eastAsia"/>
          <w:sz w:val="32"/>
          <w:szCs w:val="32"/>
        </w:rPr>
        <w:t>分之一降載入住</w:t>
      </w:r>
      <w:r w:rsidR="00476926">
        <w:rPr>
          <w:rFonts w:ascii="標楷體" w:eastAsia="標楷體" w:hAnsi="標楷體" w:hint="eastAsia"/>
          <w:sz w:val="32"/>
          <w:szCs w:val="32"/>
        </w:rPr>
        <w:t>，</w:t>
      </w:r>
      <w:r w:rsidR="002D17DD">
        <w:rPr>
          <w:rFonts w:ascii="標楷體" w:eastAsia="標楷體" w:hAnsi="標楷體" w:hint="eastAsia"/>
          <w:sz w:val="32"/>
          <w:szCs w:val="32"/>
        </w:rPr>
        <w:t>有非同住親友同時入住時，所有入住</w:t>
      </w:r>
      <w:proofErr w:type="gramStart"/>
      <w:r w:rsidR="002D17DD">
        <w:rPr>
          <w:rFonts w:ascii="標楷體" w:eastAsia="標楷體" w:hAnsi="標楷體" w:hint="eastAsia"/>
          <w:sz w:val="32"/>
          <w:szCs w:val="32"/>
        </w:rPr>
        <w:t>人員均應佩戴</w:t>
      </w:r>
      <w:proofErr w:type="gramEnd"/>
      <w:r w:rsidR="002D17DD">
        <w:rPr>
          <w:rFonts w:ascii="標楷體" w:eastAsia="標楷體" w:hAnsi="標楷體" w:hint="eastAsia"/>
          <w:sz w:val="32"/>
          <w:szCs w:val="32"/>
        </w:rPr>
        <w:t>口罩</w:t>
      </w:r>
      <w:r w:rsidRPr="00D57F51">
        <w:rPr>
          <w:rFonts w:ascii="標楷體" w:eastAsia="標楷體" w:hAnsi="標楷體" w:hint="eastAsia"/>
          <w:sz w:val="32"/>
          <w:szCs w:val="32"/>
        </w:rPr>
        <w:t>，</w:t>
      </w:r>
      <w:r w:rsidR="000C05C7">
        <w:rPr>
          <w:rFonts w:ascii="標楷體" w:eastAsia="標楷體" w:hAnsi="標楷體" w:hint="eastAsia"/>
          <w:sz w:val="32"/>
          <w:szCs w:val="32"/>
        </w:rPr>
        <w:t>住宿者</w:t>
      </w:r>
      <w:r w:rsidRPr="00D57F51">
        <w:rPr>
          <w:rFonts w:ascii="標楷體" w:eastAsia="標楷體" w:hAnsi="標楷體" w:hint="eastAsia"/>
          <w:sz w:val="32"/>
          <w:szCs w:val="32"/>
        </w:rPr>
        <w:t>應遵守場域</w:t>
      </w:r>
      <w:r w:rsidR="000C05C7">
        <w:rPr>
          <w:rFonts w:ascii="標楷體" w:eastAsia="標楷體" w:hAnsi="標楷體" w:hint="eastAsia"/>
          <w:sz w:val="32"/>
          <w:szCs w:val="32"/>
        </w:rPr>
        <w:t>防疫相關</w:t>
      </w:r>
      <w:r w:rsidRPr="00D57F51">
        <w:rPr>
          <w:rFonts w:ascii="標楷體" w:eastAsia="標楷體" w:hAnsi="標楷體" w:hint="eastAsia"/>
          <w:sz w:val="32"/>
          <w:szCs w:val="32"/>
        </w:rPr>
        <w:t>規範。</w:t>
      </w:r>
    </w:p>
    <w:p w:rsidR="00CB07F9" w:rsidRDefault="00CB07F9" w:rsidP="000C7E5A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各項場域管制措施將依據</w:t>
      </w:r>
      <w:r w:rsidRPr="00E12C84">
        <w:rPr>
          <w:rFonts w:ascii="標楷體" w:eastAsia="標楷體" w:hAnsi="標楷體" w:hint="eastAsia"/>
          <w:sz w:val="32"/>
          <w:szCs w:val="32"/>
        </w:rPr>
        <w:t>指揮中心</w:t>
      </w:r>
      <w:r>
        <w:rPr>
          <w:rFonts w:ascii="標楷體" w:eastAsia="標楷體" w:hAnsi="標楷體" w:hint="eastAsia"/>
          <w:sz w:val="32"/>
          <w:szCs w:val="32"/>
        </w:rPr>
        <w:t>公布之最新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疫</w:t>
      </w:r>
      <w:proofErr w:type="gramEnd"/>
      <w:r>
        <w:rPr>
          <w:rFonts w:ascii="標楷體" w:eastAsia="標楷體" w:hAnsi="標楷體" w:hint="eastAsia"/>
          <w:sz w:val="32"/>
          <w:szCs w:val="32"/>
        </w:rPr>
        <w:t>情狀況</w:t>
      </w:r>
      <w:r w:rsidR="00644DB9">
        <w:rPr>
          <w:rFonts w:ascii="標楷體" w:eastAsia="標楷體" w:hAnsi="標楷體" w:hint="eastAsia"/>
          <w:sz w:val="32"/>
          <w:szCs w:val="32"/>
        </w:rPr>
        <w:t>進行調整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F6452A" w:rsidRDefault="001D7223" w:rsidP="000C7E5A">
      <w:pPr>
        <w:pStyle w:val="a3"/>
        <w:numPr>
          <w:ilvl w:val="0"/>
          <w:numId w:val="6"/>
        </w:numPr>
        <w:snapToGrid w:val="0"/>
        <w:spacing w:line="360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本管理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措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施如有未盡事宜，</w:t>
      </w:r>
      <w:r w:rsidR="0069038A">
        <w:rPr>
          <w:rFonts w:ascii="標楷體" w:eastAsia="標楷體" w:hAnsi="標楷體" w:hint="eastAsia"/>
          <w:sz w:val="32"/>
          <w:szCs w:val="32"/>
        </w:rPr>
        <w:t>悉</w:t>
      </w:r>
      <w:r>
        <w:rPr>
          <w:rFonts w:ascii="標楷體" w:eastAsia="標楷體" w:hAnsi="標楷體" w:hint="eastAsia"/>
          <w:sz w:val="32"/>
          <w:szCs w:val="32"/>
        </w:rPr>
        <w:t>依森林法、傳染病防治法與其他相關法律規定辦理。</w:t>
      </w:r>
    </w:p>
    <w:p w:rsidR="00132AA3" w:rsidRPr="00132AA3" w:rsidRDefault="00132AA3" w:rsidP="00176518">
      <w:pPr>
        <w:widowControl/>
        <w:rPr>
          <w:rFonts w:ascii="標楷體" w:eastAsia="標楷體" w:hAnsi="標楷體"/>
          <w:sz w:val="32"/>
          <w:szCs w:val="32"/>
        </w:rPr>
      </w:pPr>
    </w:p>
    <w:sectPr w:rsidR="00132AA3" w:rsidRPr="00132AA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4A" w:rsidRDefault="0096394A" w:rsidP="003604E9">
      <w:r>
        <w:separator/>
      </w:r>
    </w:p>
  </w:endnote>
  <w:endnote w:type="continuationSeparator" w:id="0">
    <w:p w:rsidR="0096394A" w:rsidRDefault="0096394A" w:rsidP="003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337990"/>
      <w:docPartObj>
        <w:docPartGallery w:val="Page Numbers (Bottom of Page)"/>
        <w:docPartUnique/>
      </w:docPartObj>
    </w:sdtPr>
    <w:sdtEndPr/>
    <w:sdtContent>
      <w:p w:rsidR="009E189F" w:rsidRDefault="009E189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926" w:rsidRPr="00476926">
          <w:rPr>
            <w:noProof/>
            <w:lang w:val="zh-TW"/>
          </w:rPr>
          <w:t>3</w:t>
        </w:r>
        <w:r>
          <w:fldChar w:fldCharType="end"/>
        </w:r>
      </w:p>
    </w:sdtContent>
  </w:sdt>
  <w:p w:rsidR="009E189F" w:rsidRDefault="009E18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4A" w:rsidRDefault="0096394A" w:rsidP="003604E9">
      <w:r>
        <w:separator/>
      </w:r>
    </w:p>
  </w:footnote>
  <w:footnote w:type="continuationSeparator" w:id="0">
    <w:p w:rsidR="0096394A" w:rsidRDefault="0096394A" w:rsidP="00360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9F" w:rsidRDefault="009E189F">
    <w:pPr>
      <w:pStyle w:val="a7"/>
      <w:jc w:val="center"/>
    </w:pPr>
  </w:p>
  <w:p w:rsidR="009E189F" w:rsidRDefault="009E18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868"/>
    <w:multiLevelType w:val="hybridMultilevel"/>
    <w:tmpl w:val="46FCC692"/>
    <w:lvl w:ilvl="0" w:tplc="8EF25806">
      <w:start w:val="1"/>
      <w:numFmt w:val="taiwaneseCountingThousand"/>
      <w:lvlText w:val="(%1)"/>
      <w:lvlJc w:val="left"/>
      <w:pPr>
        <w:ind w:left="12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DE70FF"/>
    <w:multiLevelType w:val="hybridMultilevel"/>
    <w:tmpl w:val="E79CF35E"/>
    <w:lvl w:ilvl="0" w:tplc="0F626048">
      <w:start w:val="1"/>
      <w:numFmt w:val="taiwaneseCountingThousand"/>
      <w:lvlText w:val="(%1)"/>
      <w:lvlJc w:val="left"/>
      <w:pPr>
        <w:ind w:left="124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CB442E"/>
    <w:multiLevelType w:val="hybridMultilevel"/>
    <w:tmpl w:val="A7C236A8"/>
    <w:lvl w:ilvl="0" w:tplc="08B8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6256EB"/>
    <w:multiLevelType w:val="hybridMultilevel"/>
    <w:tmpl w:val="A7C236A8"/>
    <w:lvl w:ilvl="0" w:tplc="08B8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E12222"/>
    <w:multiLevelType w:val="hybridMultilevel"/>
    <w:tmpl w:val="611E16F0"/>
    <w:lvl w:ilvl="0" w:tplc="94502AB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  <w:lang w:val="en-US"/>
      </w:rPr>
    </w:lvl>
    <w:lvl w:ilvl="1" w:tplc="631A6572">
      <w:start w:val="1"/>
      <w:numFmt w:val="taiwaneseCountingThousand"/>
      <w:lvlText w:val="(%2)"/>
      <w:lvlJc w:val="left"/>
      <w:pPr>
        <w:ind w:left="1243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>
    <w:nsid w:val="28B31935"/>
    <w:multiLevelType w:val="hybridMultilevel"/>
    <w:tmpl w:val="5CCEBC36"/>
    <w:lvl w:ilvl="0" w:tplc="631A6572">
      <w:start w:val="1"/>
      <w:numFmt w:val="taiwaneseCountingThousand"/>
      <w:lvlText w:val="(%1)"/>
      <w:lvlJc w:val="left"/>
      <w:pPr>
        <w:ind w:left="124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192BA9"/>
    <w:multiLevelType w:val="hybridMultilevel"/>
    <w:tmpl w:val="46FCC692"/>
    <w:lvl w:ilvl="0" w:tplc="8EF25806">
      <w:start w:val="1"/>
      <w:numFmt w:val="taiwaneseCountingThousand"/>
      <w:lvlText w:val="(%1)"/>
      <w:lvlJc w:val="left"/>
      <w:pPr>
        <w:ind w:left="12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BA6B2F"/>
    <w:multiLevelType w:val="hybridMultilevel"/>
    <w:tmpl w:val="A7C236A8"/>
    <w:lvl w:ilvl="0" w:tplc="08B8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8F3E92"/>
    <w:multiLevelType w:val="hybridMultilevel"/>
    <w:tmpl w:val="5CDAA020"/>
    <w:lvl w:ilvl="0" w:tplc="631A6572">
      <w:start w:val="1"/>
      <w:numFmt w:val="taiwaneseCountingThousand"/>
      <w:lvlText w:val="(%1)"/>
      <w:lvlJc w:val="left"/>
      <w:pPr>
        <w:ind w:left="124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A51B1B"/>
    <w:multiLevelType w:val="hybridMultilevel"/>
    <w:tmpl w:val="A7C236A8"/>
    <w:lvl w:ilvl="0" w:tplc="08B8F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AF3D15"/>
    <w:multiLevelType w:val="hybridMultilevel"/>
    <w:tmpl w:val="46FCC692"/>
    <w:lvl w:ilvl="0" w:tplc="8EF25806">
      <w:start w:val="1"/>
      <w:numFmt w:val="taiwaneseCountingThousand"/>
      <w:lvlText w:val="(%1)"/>
      <w:lvlJc w:val="left"/>
      <w:pPr>
        <w:ind w:left="12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0C5162"/>
    <w:multiLevelType w:val="hybridMultilevel"/>
    <w:tmpl w:val="0D827BFC"/>
    <w:lvl w:ilvl="0" w:tplc="D89A37C6">
      <w:start w:val="1"/>
      <w:numFmt w:val="taiwaneseCountingThousand"/>
      <w:lvlText w:val="%1、"/>
      <w:lvlJc w:val="left"/>
      <w:pPr>
        <w:ind w:left="1003" w:hanging="720"/>
      </w:pPr>
      <w:rPr>
        <w:rFonts w:hint="default"/>
        <w:b/>
        <w:lang w:val="en-US"/>
      </w:rPr>
    </w:lvl>
    <w:lvl w:ilvl="1" w:tplc="8EF25806">
      <w:start w:val="1"/>
      <w:numFmt w:val="taiwaneseCountingThousand"/>
      <w:lvlText w:val="(%2)"/>
      <w:lvlJc w:val="left"/>
      <w:pPr>
        <w:ind w:left="124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>
    <w:nsid w:val="7E0316B1"/>
    <w:multiLevelType w:val="hybridMultilevel"/>
    <w:tmpl w:val="E83255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8EF258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9C"/>
    <w:rsid w:val="00022E34"/>
    <w:rsid w:val="00037B31"/>
    <w:rsid w:val="00084A05"/>
    <w:rsid w:val="000C05C7"/>
    <w:rsid w:val="000C7E5A"/>
    <w:rsid w:val="000E1487"/>
    <w:rsid w:val="000E262D"/>
    <w:rsid w:val="00103A1F"/>
    <w:rsid w:val="00103ADF"/>
    <w:rsid w:val="001175A8"/>
    <w:rsid w:val="00132AA3"/>
    <w:rsid w:val="001409B7"/>
    <w:rsid w:val="001473CE"/>
    <w:rsid w:val="00161082"/>
    <w:rsid w:val="00176518"/>
    <w:rsid w:val="00194FBF"/>
    <w:rsid w:val="001A3666"/>
    <w:rsid w:val="001C10AA"/>
    <w:rsid w:val="001D28CD"/>
    <w:rsid w:val="001D7223"/>
    <w:rsid w:val="001E70FF"/>
    <w:rsid w:val="001F74B5"/>
    <w:rsid w:val="0020582D"/>
    <w:rsid w:val="00242394"/>
    <w:rsid w:val="00262A82"/>
    <w:rsid w:val="002B189B"/>
    <w:rsid w:val="002D17DD"/>
    <w:rsid w:val="002F58EF"/>
    <w:rsid w:val="00335262"/>
    <w:rsid w:val="003604E9"/>
    <w:rsid w:val="00362404"/>
    <w:rsid w:val="00372CD1"/>
    <w:rsid w:val="003A186A"/>
    <w:rsid w:val="003C3149"/>
    <w:rsid w:val="00421F80"/>
    <w:rsid w:val="0046689D"/>
    <w:rsid w:val="00476926"/>
    <w:rsid w:val="0048521D"/>
    <w:rsid w:val="004B1BAD"/>
    <w:rsid w:val="004B7171"/>
    <w:rsid w:val="004B7AED"/>
    <w:rsid w:val="004E2F8C"/>
    <w:rsid w:val="004F6F96"/>
    <w:rsid w:val="004F7FDF"/>
    <w:rsid w:val="00527AB7"/>
    <w:rsid w:val="00532A4D"/>
    <w:rsid w:val="00533AAF"/>
    <w:rsid w:val="00541FB8"/>
    <w:rsid w:val="0057062E"/>
    <w:rsid w:val="005710CD"/>
    <w:rsid w:val="005A477C"/>
    <w:rsid w:val="005B66EC"/>
    <w:rsid w:val="005C3146"/>
    <w:rsid w:val="005D3B30"/>
    <w:rsid w:val="005E7012"/>
    <w:rsid w:val="00620488"/>
    <w:rsid w:val="006265B5"/>
    <w:rsid w:val="00631513"/>
    <w:rsid w:val="00643444"/>
    <w:rsid w:val="00644DB9"/>
    <w:rsid w:val="0068089F"/>
    <w:rsid w:val="0069038A"/>
    <w:rsid w:val="006A0C7C"/>
    <w:rsid w:val="006B244E"/>
    <w:rsid w:val="006E0401"/>
    <w:rsid w:val="006F1529"/>
    <w:rsid w:val="007036E3"/>
    <w:rsid w:val="00755253"/>
    <w:rsid w:val="00774932"/>
    <w:rsid w:val="007A08E0"/>
    <w:rsid w:val="007C04BB"/>
    <w:rsid w:val="0080484C"/>
    <w:rsid w:val="0082091D"/>
    <w:rsid w:val="008349C0"/>
    <w:rsid w:val="00845EE4"/>
    <w:rsid w:val="00847AD2"/>
    <w:rsid w:val="0085659D"/>
    <w:rsid w:val="00912FC7"/>
    <w:rsid w:val="00926AA6"/>
    <w:rsid w:val="00942592"/>
    <w:rsid w:val="00957EF4"/>
    <w:rsid w:val="0096394A"/>
    <w:rsid w:val="00983015"/>
    <w:rsid w:val="00993365"/>
    <w:rsid w:val="009C3739"/>
    <w:rsid w:val="009D2A4A"/>
    <w:rsid w:val="009E189F"/>
    <w:rsid w:val="00A05289"/>
    <w:rsid w:val="00A106D9"/>
    <w:rsid w:val="00A17D31"/>
    <w:rsid w:val="00A457A0"/>
    <w:rsid w:val="00A7400A"/>
    <w:rsid w:val="00A95D6D"/>
    <w:rsid w:val="00A96F99"/>
    <w:rsid w:val="00AC61B1"/>
    <w:rsid w:val="00AE28C4"/>
    <w:rsid w:val="00AF204F"/>
    <w:rsid w:val="00B4520F"/>
    <w:rsid w:val="00B56F55"/>
    <w:rsid w:val="00B80C05"/>
    <w:rsid w:val="00BC4531"/>
    <w:rsid w:val="00BC454A"/>
    <w:rsid w:val="00BF0856"/>
    <w:rsid w:val="00BF7E0F"/>
    <w:rsid w:val="00C34B60"/>
    <w:rsid w:val="00C5420B"/>
    <w:rsid w:val="00C77773"/>
    <w:rsid w:val="00C86DC3"/>
    <w:rsid w:val="00C94954"/>
    <w:rsid w:val="00CB07F9"/>
    <w:rsid w:val="00CB70DA"/>
    <w:rsid w:val="00CE00B2"/>
    <w:rsid w:val="00CE1A71"/>
    <w:rsid w:val="00D233D1"/>
    <w:rsid w:val="00D341D5"/>
    <w:rsid w:val="00D51219"/>
    <w:rsid w:val="00D57F51"/>
    <w:rsid w:val="00D717AC"/>
    <w:rsid w:val="00D77BC6"/>
    <w:rsid w:val="00DB4FB3"/>
    <w:rsid w:val="00DC1437"/>
    <w:rsid w:val="00DE352B"/>
    <w:rsid w:val="00E00E8D"/>
    <w:rsid w:val="00E04C2E"/>
    <w:rsid w:val="00E12C84"/>
    <w:rsid w:val="00E52EC7"/>
    <w:rsid w:val="00E64D50"/>
    <w:rsid w:val="00E93BBC"/>
    <w:rsid w:val="00EA4E9A"/>
    <w:rsid w:val="00EB1AC7"/>
    <w:rsid w:val="00EB6458"/>
    <w:rsid w:val="00ED46CD"/>
    <w:rsid w:val="00ED6C08"/>
    <w:rsid w:val="00EF3B9C"/>
    <w:rsid w:val="00EF4A6D"/>
    <w:rsid w:val="00EF4E60"/>
    <w:rsid w:val="00F456FD"/>
    <w:rsid w:val="00F600FC"/>
    <w:rsid w:val="00F61237"/>
    <w:rsid w:val="00F6452A"/>
    <w:rsid w:val="00F705D9"/>
    <w:rsid w:val="00FA3470"/>
    <w:rsid w:val="00FC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9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9C"/>
    <w:pPr>
      <w:ind w:leftChars="200" w:left="480"/>
    </w:pPr>
  </w:style>
  <w:style w:type="table" w:styleId="a4">
    <w:name w:val="Table Grid"/>
    <w:basedOn w:val="a1"/>
    <w:uiPriority w:val="59"/>
    <w:rsid w:val="00EF3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6C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04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04E9"/>
    <w:rPr>
      <w:sz w:val="20"/>
      <w:szCs w:val="20"/>
    </w:rPr>
  </w:style>
  <w:style w:type="character" w:styleId="ab">
    <w:name w:val="Hyperlink"/>
    <w:basedOn w:val="a0"/>
    <w:uiPriority w:val="99"/>
    <w:unhideWhenUsed/>
    <w:rsid w:val="00834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9C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B9C"/>
    <w:pPr>
      <w:ind w:leftChars="200" w:left="480"/>
    </w:pPr>
  </w:style>
  <w:style w:type="table" w:styleId="a4">
    <w:name w:val="Table Grid"/>
    <w:basedOn w:val="a1"/>
    <w:uiPriority w:val="59"/>
    <w:rsid w:val="00EF3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D6C0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04E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604E9"/>
    <w:rPr>
      <w:sz w:val="20"/>
      <w:szCs w:val="20"/>
    </w:rPr>
  </w:style>
  <w:style w:type="character" w:styleId="ab">
    <w:name w:val="Hyperlink"/>
    <w:basedOn w:val="a0"/>
    <w:uiPriority w:val="99"/>
    <w:unhideWhenUsed/>
    <w:rsid w:val="00834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reation.forest.gov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es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莊哲瑋</dc:creator>
  <cp:lastModifiedBy>莊哲瑋</cp:lastModifiedBy>
  <cp:revision>20</cp:revision>
  <cp:lastPrinted>2021-10-31T03:09:00Z</cp:lastPrinted>
  <dcterms:created xsi:type="dcterms:W3CDTF">2021-09-02T01:41:00Z</dcterms:created>
  <dcterms:modified xsi:type="dcterms:W3CDTF">2021-11-01T02:19:00Z</dcterms:modified>
</cp:coreProperties>
</file>